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Pr="003D45FA" w:rsidRDefault="00CE0747" w:rsidP="00CE0747">
      <w:pPr>
        <w:jc w:val="center"/>
        <w:rPr>
          <w:rFonts w:asciiTheme="minorHAnsi" w:hAnsiTheme="minorHAnsi"/>
          <w:b/>
          <w:sz w:val="24"/>
          <w:szCs w:val="24"/>
        </w:rPr>
      </w:pPr>
      <w:r w:rsidRPr="003D45FA">
        <w:rPr>
          <w:rFonts w:asciiTheme="minorHAnsi" w:hAnsiTheme="minorHAnsi"/>
          <w:b/>
          <w:sz w:val="24"/>
          <w:szCs w:val="24"/>
        </w:rPr>
        <w:t>Dual Credit Workgroup</w:t>
      </w:r>
    </w:p>
    <w:p w:rsidR="00CE0747" w:rsidRPr="003D45FA" w:rsidRDefault="00F23C87" w:rsidP="00CE0747">
      <w:pPr>
        <w:jc w:val="center"/>
        <w:rPr>
          <w:rFonts w:asciiTheme="minorHAnsi" w:hAnsiTheme="minorHAnsi"/>
          <w:b/>
          <w:sz w:val="24"/>
          <w:szCs w:val="24"/>
        </w:rPr>
      </w:pPr>
      <w:r w:rsidRPr="003D45FA">
        <w:rPr>
          <w:rFonts w:asciiTheme="minorHAnsi" w:hAnsiTheme="minorHAnsi"/>
          <w:b/>
          <w:sz w:val="24"/>
          <w:szCs w:val="24"/>
        </w:rPr>
        <w:t>Monday, May 12,</w:t>
      </w:r>
      <w:r w:rsidR="00CE0747" w:rsidRPr="003D45FA">
        <w:rPr>
          <w:rFonts w:asciiTheme="minorHAnsi" w:hAnsiTheme="minorHAnsi"/>
          <w:b/>
          <w:sz w:val="24"/>
          <w:szCs w:val="24"/>
        </w:rPr>
        <w:t xml:space="preserve"> 2014</w:t>
      </w:r>
      <w:r w:rsidR="00341976" w:rsidRPr="003D45FA">
        <w:rPr>
          <w:rFonts w:asciiTheme="minorHAnsi" w:hAnsiTheme="minorHAnsi"/>
          <w:b/>
          <w:sz w:val="24"/>
          <w:szCs w:val="24"/>
        </w:rPr>
        <w:t xml:space="preserve">, </w:t>
      </w:r>
      <w:r w:rsidRPr="003D45FA">
        <w:rPr>
          <w:rFonts w:asciiTheme="minorHAnsi" w:hAnsiTheme="minorHAnsi"/>
          <w:b/>
          <w:sz w:val="24"/>
          <w:szCs w:val="24"/>
        </w:rPr>
        <w:t>12:30pm</w:t>
      </w:r>
      <w:r w:rsidR="00341976" w:rsidRPr="003D45FA">
        <w:rPr>
          <w:rFonts w:asciiTheme="minorHAnsi" w:hAnsiTheme="minorHAnsi"/>
          <w:b/>
          <w:sz w:val="24"/>
          <w:szCs w:val="24"/>
        </w:rPr>
        <w:t>-3:</w:t>
      </w:r>
      <w:r w:rsidRPr="003D45FA">
        <w:rPr>
          <w:rFonts w:asciiTheme="minorHAnsi" w:hAnsiTheme="minorHAnsi"/>
          <w:b/>
          <w:sz w:val="24"/>
          <w:szCs w:val="24"/>
        </w:rPr>
        <w:t>30</w:t>
      </w:r>
      <w:r w:rsidR="00341976" w:rsidRPr="003D45FA">
        <w:rPr>
          <w:rFonts w:asciiTheme="minorHAnsi" w:hAnsiTheme="minorHAnsi"/>
          <w:b/>
          <w:sz w:val="24"/>
          <w:szCs w:val="24"/>
        </w:rPr>
        <w:t>pm</w:t>
      </w:r>
    </w:p>
    <w:p w:rsidR="00F23C87" w:rsidRPr="003D45FA" w:rsidRDefault="00F23C87" w:rsidP="00F23C87">
      <w:pPr>
        <w:jc w:val="center"/>
        <w:rPr>
          <w:rFonts w:asciiTheme="minorHAnsi" w:hAnsiTheme="minorHAnsi"/>
          <w:sz w:val="24"/>
          <w:szCs w:val="24"/>
        </w:rPr>
      </w:pPr>
      <w:r w:rsidRPr="003D45FA">
        <w:rPr>
          <w:rFonts w:asciiTheme="minorHAnsi" w:hAnsiTheme="minorHAnsi"/>
          <w:sz w:val="24"/>
          <w:szCs w:val="24"/>
        </w:rPr>
        <w:t>ESD 113</w:t>
      </w:r>
    </w:p>
    <w:p w:rsidR="00F23C87" w:rsidRPr="003D45FA" w:rsidRDefault="00F23C87" w:rsidP="00F23C87">
      <w:pPr>
        <w:jc w:val="center"/>
        <w:rPr>
          <w:rFonts w:asciiTheme="minorHAnsi" w:hAnsiTheme="minorHAnsi"/>
          <w:sz w:val="24"/>
          <w:szCs w:val="24"/>
        </w:rPr>
      </w:pPr>
      <w:r w:rsidRPr="003D45FA">
        <w:rPr>
          <w:rFonts w:asciiTheme="minorHAnsi" w:hAnsiTheme="minorHAnsi"/>
          <w:sz w:val="24"/>
          <w:szCs w:val="24"/>
        </w:rPr>
        <w:t>6005 Tyee Dr</w:t>
      </w:r>
      <w:r w:rsidR="00674CB0">
        <w:rPr>
          <w:rFonts w:asciiTheme="minorHAnsi" w:hAnsiTheme="minorHAnsi"/>
          <w:sz w:val="24"/>
          <w:szCs w:val="24"/>
        </w:rPr>
        <w:t>.</w:t>
      </w:r>
      <w:r w:rsidRPr="003D45FA">
        <w:rPr>
          <w:rFonts w:asciiTheme="minorHAnsi" w:hAnsiTheme="minorHAnsi"/>
          <w:sz w:val="24"/>
          <w:szCs w:val="24"/>
        </w:rPr>
        <w:t xml:space="preserve"> SW</w:t>
      </w:r>
      <w:r w:rsidR="00A3539A">
        <w:rPr>
          <w:rFonts w:asciiTheme="minorHAnsi" w:hAnsiTheme="minorHAnsi"/>
          <w:sz w:val="24"/>
          <w:szCs w:val="24"/>
        </w:rPr>
        <w:t xml:space="preserve">, </w:t>
      </w:r>
      <w:r w:rsidRPr="003D45FA">
        <w:rPr>
          <w:rFonts w:asciiTheme="minorHAnsi" w:hAnsiTheme="minorHAnsi"/>
          <w:sz w:val="24"/>
          <w:szCs w:val="24"/>
        </w:rPr>
        <w:t>Tumwater, WA</w:t>
      </w:r>
    </w:p>
    <w:p w:rsidR="00D6465A" w:rsidRDefault="00D6465A" w:rsidP="005D427F">
      <w:pPr>
        <w:jc w:val="center"/>
        <w:rPr>
          <w:rFonts w:asciiTheme="minorHAnsi" w:hAnsiTheme="minorHAnsi"/>
          <w:b/>
          <w:sz w:val="24"/>
          <w:szCs w:val="24"/>
        </w:rPr>
      </w:pPr>
    </w:p>
    <w:p w:rsidR="00A3539A" w:rsidRDefault="00A3539A" w:rsidP="005D427F">
      <w:pPr>
        <w:jc w:val="center"/>
        <w:rPr>
          <w:rFonts w:asciiTheme="minorHAnsi" w:hAnsiTheme="minorHAnsi"/>
          <w:b/>
          <w:sz w:val="24"/>
          <w:szCs w:val="24"/>
        </w:rPr>
      </w:pPr>
      <w:r>
        <w:rPr>
          <w:rFonts w:asciiTheme="minorHAnsi" w:hAnsiTheme="minorHAnsi"/>
          <w:b/>
          <w:sz w:val="24"/>
          <w:szCs w:val="24"/>
        </w:rPr>
        <w:t>Meeting Notes</w:t>
      </w:r>
    </w:p>
    <w:p w:rsidR="00A3539A" w:rsidRDefault="00A3539A" w:rsidP="005D427F">
      <w:pPr>
        <w:jc w:val="center"/>
        <w:rPr>
          <w:rFonts w:asciiTheme="minorHAnsi" w:hAnsiTheme="minorHAnsi"/>
          <w:b/>
          <w:sz w:val="24"/>
          <w:szCs w:val="24"/>
        </w:rPr>
      </w:pPr>
    </w:p>
    <w:p w:rsidR="005C1E32" w:rsidRPr="005C1E32" w:rsidRDefault="005C1E32" w:rsidP="005C1E32">
      <w:pPr>
        <w:rPr>
          <w:rFonts w:asciiTheme="minorHAnsi" w:hAnsiTheme="minorHAnsi"/>
          <w:sz w:val="24"/>
          <w:szCs w:val="24"/>
        </w:rPr>
      </w:pPr>
      <w:r w:rsidRPr="005C1E32">
        <w:rPr>
          <w:rFonts w:asciiTheme="minorHAnsi" w:hAnsiTheme="minorHAnsi"/>
          <w:sz w:val="24"/>
          <w:szCs w:val="24"/>
        </w:rPr>
        <w:t xml:space="preserve">All supporting information for Workgroup activity is posted on our group’s wiki at </w:t>
      </w:r>
    </w:p>
    <w:p w:rsidR="005C1E32" w:rsidRPr="005C1E32" w:rsidRDefault="00977FB9" w:rsidP="005C1E32">
      <w:pPr>
        <w:rPr>
          <w:rFonts w:asciiTheme="minorHAnsi" w:hAnsiTheme="minorHAnsi"/>
          <w:b/>
          <w:bCs/>
          <w:sz w:val="24"/>
          <w:szCs w:val="24"/>
        </w:rPr>
      </w:pPr>
      <w:hyperlink r:id="rId13" w:history="1">
        <w:r w:rsidR="005C1E32" w:rsidRPr="005C1E32">
          <w:rPr>
            <w:rStyle w:val="Hyperlink"/>
            <w:rFonts w:asciiTheme="minorHAnsi" w:hAnsiTheme="minorHAnsi"/>
            <w:b/>
            <w:bCs/>
            <w:sz w:val="24"/>
            <w:szCs w:val="24"/>
          </w:rPr>
          <w:t>http://wa-dualcredit.wikispaces.com</w:t>
        </w:r>
      </w:hyperlink>
      <w:r w:rsidR="005C1E32" w:rsidRPr="005C1E32">
        <w:rPr>
          <w:rFonts w:asciiTheme="minorHAnsi" w:hAnsiTheme="minorHAnsi"/>
          <w:b/>
          <w:bCs/>
          <w:sz w:val="24"/>
          <w:szCs w:val="24"/>
        </w:rPr>
        <w:t xml:space="preserve">. </w:t>
      </w:r>
    </w:p>
    <w:p w:rsidR="005C1E32" w:rsidRDefault="005C1E32" w:rsidP="00A3539A">
      <w:pPr>
        <w:rPr>
          <w:rFonts w:asciiTheme="minorHAnsi" w:hAnsiTheme="minorHAnsi"/>
          <w:sz w:val="24"/>
          <w:szCs w:val="24"/>
        </w:rPr>
      </w:pPr>
    </w:p>
    <w:p w:rsidR="005C1E32" w:rsidRDefault="005C1E32" w:rsidP="00A3539A">
      <w:pPr>
        <w:rPr>
          <w:rFonts w:asciiTheme="minorHAnsi" w:hAnsiTheme="minorHAnsi"/>
          <w:sz w:val="24"/>
          <w:szCs w:val="24"/>
        </w:rPr>
      </w:pPr>
      <w:r>
        <w:rPr>
          <w:rFonts w:asciiTheme="minorHAnsi" w:hAnsiTheme="minorHAnsi"/>
          <w:b/>
          <w:sz w:val="24"/>
          <w:szCs w:val="24"/>
        </w:rPr>
        <w:t>MEETING PARTICIPANTS</w:t>
      </w:r>
    </w:p>
    <w:p w:rsidR="00A3539A" w:rsidRPr="003D50E5" w:rsidRDefault="00A3539A" w:rsidP="003D50E5">
      <w:pPr>
        <w:pStyle w:val="NoSpacing"/>
        <w:rPr>
          <w:rFonts w:asciiTheme="minorHAnsi" w:hAnsiTheme="minorHAnsi"/>
        </w:rPr>
      </w:pPr>
      <w:r w:rsidRPr="003D50E5">
        <w:rPr>
          <w:rFonts w:asciiTheme="minorHAnsi" w:hAnsiTheme="minorHAnsi"/>
        </w:rPr>
        <w:t xml:space="preserve">Noreen Light, Randy Spaulding, Jim West, </w:t>
      </w:r>
      <w:r w:rsidR="005C1E32" w:rsidRPr="003D50E5">
        <w:rPr>
          <w:rFonts w:asciiTheme="minorHAnsi" w:hAnsiTheme="minorHAnsi"/>
        </w:rPr>
        <w:t>Anne Messerly, Becca Kenna-</w:t>
      </w:r>
      <w:proofErr w:type="spellStart"/>
      <w:r w:rsidR="005C1E32" w:rsidRPr="003D50E5">
        <w:rPr>
          <w:rFonts w:asciiTheme="minorHAnsi" w:hAnsiTheme="minorHAnsi"/>
        </w:rPr>
        <w:t>Shenk</w:t>
      </w:r>
      <w:proofErr w:type="spellEnd"/>
      <w:r w:rsidR="005C1E32" w:rsidRPr="003D50E5">
        <w:rPr>
          <w:rFonts w:asciiTheme="minorHAnsi" w:hAnsiTheme="minorHAnsi"/>
        </w:rPr>
        <w:t xml:space="preserve">, </w:t>
      </w:r>
      <w:r w:rsidRPr="003D50E5">
        <w:rPr>
          <w:rFonts w:asciiTheme="minorHAnsi" w:hAnsiTheme="minorHAnsi"/>
        </w:rPr>
        <w:t xml:space="preserve">Mike Hubert, Becky McLean, TJ Kelly, </w:t>
      </w:r>
      <w:r w:rsidR="00703E9D" w:rsidRPr="003D50E5">
        <w:rPr>
          <w:rFonts w:asciiTheme="minorHAnsi" w:hAnsiTheme="minorHAnsi"/>
        </w:rPr>
        <w:t xml:space="preserve">Joyce Hammer, </w:t>
      </w:r>
      <w:r w:rsidRPr="003D50E5">
        <w:rPr>
          <w:rFonts w:asciiTheme="minorHAnsi" w:hAnsiTheme="minorHAnsi"/>
        </w:rPr>
        <w:t xml:space="preserve">Jan Yoshiwara, Linda Drake, Jane Sherman, Terri Colbert, </w:t>
      </w:r>
      <w:r w:rsidR="00703E9D" w:rsidRPr="003D50E5">
        <w:rPr>
          <w:rFonts w:asciiTheme="minorHAnsi" w:hAnsiTheme="minorHAnsi"/>
        </w:rPr>
        <w:t xml:space="preserve">Scott Seaman, </w:t>
      </w:r>
      <w:r w:rsidRPr="003D50E5">
        <w:rPr>
          <w:rFonts w:asciiTheme="minorHAnsi" w:hAnsiTheme="minorHAnsi"/>
        </w:rPr>
        <w:t xml:space="preserve">Christi Kershaw, Teri Pablo, Anastasia Church, Rob Denning, </w:t>
      </w:r>
      <w:proofErr w:type="spellStart"/>
      <w:r w:rsidRPr="003D50E5">
        <w:rPr>
          <w:rFonts w:asciiTheme="minorHAnsi" w:hAnsiTheme="minorHAnsi"/>
        </w:rPr>
        <w:t>Jene</w:t>
      </w:r>
      <w:proofErr w:type="spellEnd"/>
      <w:r w:rsidRPr="003D50E5">
        <w:rPr>
          <w:rFonts w:asciiTheme="minorHAnsi" w:hAnsiTheme="minorHAnsi"/>
        </w:rPr>
        <w:t xml:space="preserve"> Jones, Linda </w:t>
      </w:r>
      <w:proofErr w:type="spellStart"/>
      <w:r w:rsidRPr="003D50E5">
        <w:rPr>
          <w:rFonts w:asciiTheme="minorHAnsi" w:hAnsiTheme="minorHAnsi"/>
        </w:rPr>
        <w:t>Fossen</w:t>
      </w:r>
      <w:proofErr w:type="spellEnd"/>
      <w:r w:rsidRPr="003D50E5">
        <w:rPr>
          <w:rFonts w:asciiTheme="minorHAnsi" w:hAnsiTheme="minorHAnsi"/>
        </w:rPr>
        <w:t xml:space="preserve"> (phone), Joyce Carroll, Karen Landry, Angie Russell, Ben Meredith, Barbara Papke, </w:t>
      </w:r>
      <w:r w:rsidR="005C1E32" w:rsidRPr="003D50E5">
        <w:rPr>
          <w:rFonts w:asciiTheme="minorHAnsi" w:hAnsiTheme="minorHAnsi"/>
        </w:rPr>
        <w:t>Luke</w:t>
      </w:r>
      <w:r w:rsidR="00FA5B00">
        <w:rPr>
          <w:rFonts w:asciiTheme="minorHAnsi" w:hAnsiTheme="minorHAnsi"/>
        </w:rPr>
        <w:t xml:space="preserve"> Rucks</w:t>
      </w:r>
      <w:r w:rsidR="005C1E32" w:rsidRPr="003D50E5">
        <w:rPr>
          <w:rFonts w:asciiTheme="minorHAnsi" w:hAnsiTheme="minorHAnsi"/>
        </w:rPr>
        <w:t xml:space="preserve">, </w:t>
      </w:r>
      <w:r w:rsidRPr="003D50E5">
        <w:rPr>
          <w:rFonts w:asciiTheme="minorHAnsi" w:hAnsiTheme="minorHAnsi"/>
        </w:rPr>
        <w:t>Tim Stetter, Andrew Anderson (phone)</w:t>
      </w:r>
      <w:r w:rsidR="005C1E32" w:rsidRPr="003D50E5">
        <w:rPr>
          <w:rFonts w:asciiTheme="minorHAnsi" w:hAnsiTheme="minorHAnsi"/>
        </w:rPr>
        <w:t xml:space="preserve">, Garrett Havens, </w:t>
      </w:r>
      <w:r w:rsidR="00024F29" w:rsidRPr="003D50E5">
        <w:rPr>
          <w:rFonts w:asciiTheme="minorHAnsi" w:hAnsiTheme="minorHAnsi"/>
        </w:rPr>
        <w:t xml:space="preserve">Gloria Martin, </w:t>
      </w:r>
      <w:r w:rsidR="003D50E5" w:rsidRPr="003D50E5">
        <w:rPr>
          <w:rFonts w:asciiTheme="minorHAnsi" w:hAnsiTheme="minorHAnsi"/>
        </w:rPr>
        <w:t xml:space="preserve">Rachel Burke, </w:t>
      </w:r>
      <w:r w:rsidR="00024F29" w:rsidRPr="003D50E5">
        <w:rPr>
          <w:rFonts w:asciiTheme="minorHAnsi" w:hAnsiTheme="minorHAnsi"/>
        </w:rPr>
        <w:t>Megan Wargacki</w:t>
      </w:r>
      <w:r w:rsidR="005C1E32" w:rsidRPr="003D50E5">
        <w:rPr>
          <w:rFonts w:asciiTheme="minorHAnsi" w:hAnsiTheme="minorHAnsi"/>
        </w:rPr>
        <w:t xml:space="preserve"> </w:t>
      </w:r>
    </w:p>
    <w:p w:rsidR="005C1E32" w:rsidRPr="003D50E5" w:rsidRDefault="005C1E32" w:rsidP="00A3539A">
      <w:pPr>
        <w:rPr>
          <w:rFonts w:asciiTheme="minorHAnsi" w:hAnsiTheme="minorHAnsi"/>
          <w:sz w:val="24"/>
          <w:szCs w:val="24"/>
        </w:rPr>
      </w:pPr>
    </w:p>
    <w:p w:rsidR="005C1E32" w:rsidRPr="005C1E32" w:rsidRDefault="005C1E32" w:rsidP="005C1E32">
      <w:pPr>
        <w:rPr>
          <w:rFonts w:asciiTheme="minorHAnsi" w:hAnsiTheme="minorHAnsi"/>
          <w:b/>
          <w:sz w:val="24"/>
          <w:szCs w:val="24"/>
        </w:rPr>
      </w:pPr>
      <w:r>
        <w:rPr>
          <w:rFonts w:asciiTheme="minorHAnsi" w:hAnsiTheme="minorHAnsi"/>
          <w:b/>
          <w:sz w:val="24"/>
          <w:szCs w:val="24"/>
        </w:rPr>
        <w:t>REVIEW OF ROADMAP AND PURPOSE OF GROUP</w:t>
      </w:r>
    </w:p>
    <w:p w:rsidR="005C1E32" w:rsidRPr="003D50E5" w:rsidRDefault="005C1E32" w:rsidP="003D50E5">
      <w:pPr>
        <w:pStyle w:val="NoSpacing"/>
        <w:rPr>
          <w:rFonts w:asciiTheme="minorHAnsi" w:hAnsiTheme="minorHAnsi"/>
        </w:rPr>
      </w:pPr>
      <w:r w:rsidRPr="003D50E5">
        <w:rPr>
          <w:rFonts w:asciiTheme="minorHAnsi" w:hAnsiTheme="minorHAnsi"/>
        </w:rPr>
        <w:t xml:space="preserve">Following introductions the Workgroup reviewed the purpose of the Dual Credit/Enrollment Workgroup and the context of this group’s work within WSAC’s 10 Year Roadmap – to streamline and expand dual credit opportunities. All materials distributed at the meeting, and </w:t>
      </w:r>
      <w:proofErr w:type="gramStart"/>
      <w:r w:rsidRPr="003D50E5">
        <w:rPr>
          <w:rFonts w:asciiTheme="minorHAnsi" w:hAnsiTheme="minorHAnsi"/>
        </w:rPr>
        <w:t>a revised committee chart (with acronyms spelled out) have</w:t>
      </w:r>
      <w:proofErr w:type="gramEnd"/>
      <w:r w:rsidRPr="003D50E5">
        <w:rPr>
          <w:rFonts w:asciiTheme="minorHAnsi" w:hAnsiTheme="minorHAnsi"/>
        </w:rPr>
        <w:t xml:space="preserve"> been posted to the wiki.</w:t>
      </w:r>
    </w:p>
    <w:p w:rsidR="00D6465A" w:rsidRPr="003D50E5" w:rsidRDefault="00D6465A" w:rsidP="003D50E5">
      <w:pPr>
        <w:pStyle w:val="NoSpacing"/>
        <w:rPr>
          <w:rFonts w:asciiTheme="minorHAnsi" w:hAnsiTheme="minorHAnsi"/>
        </w:rPr>
      </w:pPr>
    </w:p>
    <w:p w:rsidR="00BD2D9A" w:rsidRPr="003D50E5" w:rsidRDefault="00BD2D9A" w:rsidP="003D50E5">
      <w:pPr>
        <w:pStyle w:val="NoSpacing"/>
        <w:rPr>
          <w:rFonts w:asciiTheme="minorHAnsi" w:hAnsiTheme="minorHAnsi"/>
          <w:b/>
        </w:rPr>
      </w:pPr>
      <w:r w:rsidRPr="003D50E5">
        <w:rPr>
          <w:rFonts w:asciiTheme="minorHAnsi" w:hAnsiTheme="minorHAnsi"/>
          <w:b/>
        </w:rPr>
        <w:t>CREDIT BY EXAMINATION</w:t>
      </w:r>
    </w:p>
    <w:p w:rsidR="00BD2D9A" w:rsidRPr="003D50E5" w:rsidRDefault="00BD2D9A" w:rsidP="003D50E5">
      <w:pPr>
        <w:pStyle w:val="NoSpacing"/>
        <w:rPr>
          <w:rFonts w:asciiTheme="minorHAnsi" w:hAnsiTheme="minorHAnsi"/>
        </w:rPr>
      </w:pPr>
      <w:r w:rsidRPr="003D50E5">
        <w:rPr>
          <w:rFonts w:asciiTheme="minorHAnsi" w:hAnsiTheme="minorHAnsi"/>
        </w:rPr>
        <w:t>The workgroup reviewed questions and fe</w:t>
      </w:r>
      <w:r w:rsidR="008536AC" w:rsidRPr="003D50E5">
        <w:rPr>
          <w:rFonts w:asciiTheme="minorHAnsi" w:hAnsiTheme="minorHAnsi"/>
        </w:rPr>
        <w:t xml:space="preserve">edback from discussions and small group breakout sessions from our first meeting (see notes on Wiki). Dual credit is generally broken into two buckets – college course work as demonstrated by Running Start and College in the High School, and credit by examination – Advanced Placement, International Baccalaureate, and Cambridge. A short presentation and discussion on credit by examination followed. </w:t>
      </w:r>
    </w:p>
    <w:p w:rsidR="00024F29" w:rsidRPr="003D50E5" w:rsidRDefault="00024F29" w:rsidP="003D50E5">
      <w:pPr>
        <w:pStyle w:val="NoSpacing"/>
        <w:rPr>
          <w:rFonts w:asciiTheme="minorHAnsi" w:hAnsiTheme="minorHAnsi"/>
        </w:rPr>
      </w:pPr>
    </w:p>
    <w:p w:rsidR="003D50E5" w:rsidRDefault="00024F29" w:rsidP="003D50E5">
      <w:pPr>
        <w:pStyle w:val="NoSpacing"/>
        <w:rPr>
          <w:rFonts w:asciiTheme="minorHAnsi" w:hAnsiTheme="minorHAnsi"/>
          <w:b/>
        </w:rPr>
      </w:pPr>
      <w:r w:rsidRPr="003D50E5">
        <w:rPr>
          <w:rFonts w:asciiTheme="minorHAnsi" w:hAnsiTheme="minorHAnsi"/>
          <w:b/>
        </w:rPr>
        <w:t xml:space="preserve">TWO NATIONAL </w:t>
      </w:r>
      <w:r w:rsidR="003D50E5">
        <w:rPr>
          <w:rFonts w:asciiTheme="minorHAnsi" w:hAnsiTheme="minorHAnsi"/>
          <w:b/>
        </w:rPr>
        <w:t>PERSPECTIVES</w:t>
      </w:r>
    </w:p>
    <w:p w:rsidR="003D50E5" w:rsidRDefault="003D50E5" w:rsidP="003D50E5">
      <w:pPr>
        <w:pStyle w:val="NoSpacing"/>
        <w:rPr>
          <w:rFonts w:asciiTheme="minorHAnsi" w:hAnsiTheme="minorHAnsi"/>
        </w:rPr>
      </w:pPr>
      <w:r w:rsidRPr="003D50E5">
        <w:rPr>
          <w:rFonts w:asciiTheme="minorHAnsi" w:hAnsiTheme="minorHAnsi"/>
        </w:rPr>
        <w:t>Two national perspective</w:t>
      </w:r>
      <w:r>
        <w:rPr>
          <w:rFonts w:asciiTheme="minorHAnsi" w:hAnsiTheme="minorHAnsi"/>
        </w:rPr>
        <w:t xml:space="preserve">s on Dual Credit were reviewed – Education Commission of the States (ECS) and the </w:t>
      </w:r>
      <w:r w:rsidRPr="003D50E5">
        <w:rPr>
          <w:rFonts w:asciiTheme="minorHAnsi" w:hAnsiTheme="minorHAnsi"/>
        </w:rPr>
        <w:t>National Alliance of Concurrent Enrollment Partnerships</w:t>
      </w:r>
      <w:r>
        <w:rPr>
          <w:rFonts w:asciiTheme="minorHAnsi" w:hAnsiTheme="minorHAnsi"/>
        </w:rPr>
        <w:t xml:space="preserve"> (NACEP). </w:t>
      </w:r>
    </w:p>
    <w:p w:rsidR="003D50E5" w:rsidRPr="003D50E5" w:rsidRDefault="003D50E5" w:rsidP="003D50E5">
      <w:pPr>
        <w:pStyle w:val="NoSpacing"/>
        <w:rPr>
          <w:rFonts w:asciiTheme="minorHAnsi" w:hAnsiTheme="minorHAnsi"/>
          <w:b/>
        </w:rPr>
      </w:pPr>
    </w:p>
    <w:p w:rsidR="00D6465A" w:rsidRPr="000210A8" w:rsidRDefault="00D6465A" w:rsidP="00CE00F8">
      <w:pPr>
        <w:pStyle w:val="NoSpacing"/>
        <w:numPr>
          <w:ilvl w:val="0"/>
          <w:numId w:val="11"/>
        </w:numPr>
        <w:rPr>
          <w:rFonts w:asciiTheme="minorHAnsi" w:hAnsiTheme="minorHAnsi"/>
          <w:u w:val="single"/>
        </w:rPr>
      </w:pPr>
      <w:r w:rsidRPr="000210A8">
        <w:rPr>
          <w:rFonts w:asciiTheme="minorHAnsi" w:hAnsiTheme="minorHAnsi"/>
          <w:u w:val="single"/>
        </w:rPr>
        <w:t>Education Commission of the States</w:t>
      </w:r>
      <w:r w:rsidR="003D50E5" w:rsidRPr="000210A8">
        <w:rPr>
          <w:rFonts w:asciiTheme="minorHAnsi" w:hAnsiTheme="minorHAnsi"/>
          <w:u w:val="single"/>
        </w:rPr>
        <w:t xml:space="preserve"> (ECS)</w:t>
      </w:r>
    </w:p>
    <w:p w:rsidR="006E45AA" w:rsidRDefault="003D50E5" w:rsidP="006E45AA">
      <w:pPr>
        <w:pStyle w:val="NoSpacing"/>
        <w:rPr>
          <w:rFonts w:asciiTheme="minorHAnsi" w:hAnsiTheme="minorHAnsi"/>
        </w:rPr>
      </w:pPr>
      <w:r>
        <w:rPr>
          <w:rFonts w:asciiTheme="minorHAnsi" w:hAnsiTheme="minorHAnsi"/>
        </w:rPr>
        <w:t xml:space="preserve">ECS completed a report </w:t>
      </w:r>
      <w:r w:rsidR="006E45AA">
        <w:rPr>
          <w:rFonts w:asciiTheme="minorHAnsi" w:hAnsiTheme="minorHAnsi"/>
        </w:rPr>
        <w:t>outlining</w:t>
      </w:r>
      <w:r>
        <w:rPr>
          <w:rFonts w:asciiTheme="minorHAnsi" w:hAnsiTheme="minorHAnsi"/>
        </w:rPr>
        <w:t xml:space="preserve"> </w:t>
      </w:r>
      <w:r w:rsidR="006E45AA" w:rsidRPr="00EC4464">
        <w:rPr>
          <w:rFonts w:asciiTheme="minorHAnsi" w:hAnsiTheme="minorHAnsi"/>
        </w:rPr>
        <w:t xml:space="preserve">13 </w:t>
      </w:r>
      <w:r w:rsidR="00D6465A" w:rsidRPr="00EC4464">
        <w:rPr>
          <w:rFonts w:asciiTheme="minorHAnsi" w:hAnsiTheme="minorHAnsi"/>
        </w:rPr>
        <w:t>Model State-Level Policy Components</w:t>
      </w:r>
      <w:r w:rsidR="006E45AA">
        <w:rPr>
          <w:rFonts w:asciiTheme="minorHAnsi" w:hAnsiTheme="minorHAnsi"/>
        </w:rPr>
        <w:t xml:space="preserve"> (included on the Wiki).  </w:t>
      </w:r>
      <w:r w:rsidR="00D63F12" w:rsidRPr="003D45FA">
        <w:rPr>
          <w:rFonts w:asciiTheme="minorHAnsi" w:hAnsiTheme="minorHAnsi"/>
        </w:rPr>
        <w:t xml:space="preserve"> </w:t>
      </w:r>
      <w:r w:rsidR="006E45AA">
        <w:rPr>
          <w:rFonts w:asciiTheme="minorHAnsi" w:hAnsiTheme="minorHAnsi"/>
        </w:rPr>
        <w:t xml:space="preserve">47 states and the District of Columbia have dual credit policies, and there are local policies in the remaining states. </w:t>
      </w:r>
      <w:r w:rsidR="006E45AA" w:rsidRPr="006E45AA">
        <w:rPr>
          <w:rFonts w:asciiTheme="minorHAnsi" w:hAnsiTheme="minorHAnsi"/>
        </w:rPr>
        <w:t>The report is an o</w:t>
      </w:r>
      <w:r w:rsidR="004C0776" w:rsidRPr="006E45AA">
        <w:rPr>
          <w:rFonts w:asciiTheme="minorHAnsi" w:hAnsiTheme="minorHAnsi"/>
        </w:rPr>
        <w:t>verview of what they found</w:t>
      </w:r>
      <w:r w:rsidR="006E45AA">
        <w:rPr>
          <w:rFonts w:asciiTheme="minorHAnsi" w:hAnsiTheme="minorHAnsi"/>
        </w:rPr>
        <w:t>.</w:t>
      </w:r>
      <w:r w:rsidR="004C0776" w:rsidRPr="00EC4464">
        <w:rPr>
          <w:rFonts w:asciiTheme="minorHAnsi" w:hAnsiTheme="minorHAnsi"/>
        </w:rPr>
        <w:t xml:space="preserve"> </w:t>
      </w:r>
      <w:r w:rsidR="006E45AA">
        <w:rPr>
          <w:rFonts w:asciiTheme="minorHAnsi" w:hAnsiTheme="minorHAnsi"/>
        </w:rPr>
        <w:t xml:space="preserve">Major areas of interest include </w:t>
      </w:r>
      <w:r w:rsidR="006E45AA" w:rsidRPr="006E45AA">
        <w:rPr>
          <w:rFonts w:asciiTheme="minorHAnsi" w:hAnsiTheme="minorHAnsi"/>
        </w:rPr>
        <w:t>a</w:t>
      </w:r>
      <w:r w:rsidR="004C0776" w:rsidRPr="006E45AA">
        <w:rPr>
          <w:rFonts w:asciiTheme="minorHAnsi" w:hAnsiTheme="minorHAnsi"/>
        </w:rPr>
        <w:t xml:space="preserve">ccess, finance, quality, </w:t>
      </w:r>
      <w:r w:rsidR="006E45AA" w:rsidRPr="006E45AA">
        <w:rPr>
          <w:rFonts w:asciiTheme="minorHAnsi" w:hAnsiTheme="minorHAnsi"/>
        </w:rPr>
        <w:t xml:space="preserve">and the </w:t>
      </w:r>
      <w:r w:rsidR="004C0776" w:rsidRPr="006E45AA">
        <w:rPr>
          <w:rFonts w:asciiTheme="minorHAnsi" w:hAnsiTheme="minorHAnsi"/>
        </w:rPr>
        <w:t>transferability</w:t>
      </w:r>
      <w:r w:rsidR="006E45AA">
        <w:rPr>
          <w:rFonts w:asciiTheme="minorHAnsi" w:hAnsiTheme="minorHAnsi"/>
        </w:rPr>
        <w:t xml:space="preserve"> of dual credit course work. In summary: </w:t>
      </w:r>
    </w:p>
    <w:p w:rsidR="006E45AA" w:rsidRDefault="004C0776" w:rsidP="00CE00F8">
      <w:pPr>
        <w:pStyle w:val="NoSpacing"/>
        <w:numPr>
          <w:ilvl w:val="1"/>
          <w:numId w:val="11"/>
        </w:numPr>
        <w:rPr>
          <w:rFonts w:asciiTheme="minorHAnsi" w:hAnsiTheme="minorHAnsi"/>
        </w:rPr>
      </w:pPr>
      <w:r w:rsidRPr="006E45AA">
        <w:rPr>
          <w:rFonts w:asciiTheme="minorHAnsi" w:hAnsiTheme="minorHAnsi"/>
        </w:rPr>
        <w:lastRenderedPageBreak/>
        <w:t xml:space="preserve">Access – all eligible students </w:t>
      </w:r>
      <w:r w:rsidR="006E45AA" w:rsidRPr="006E45AA">
        <w:rPr>
          <w:rFonts w:asciiTheme="minorHAnsi" w:hAnsiTheme="minorHAnsi"/>
        </w:rPr>
        <w:t xml:space="preserve">are </w:t>
      </w:r>
      <w:r w:rsidRPr="006E45AA">
        <w:rPr>
          <w:rFonts w:asciiTheme="minorHAnsi" w:hAnsiTheme="minorHAnsi"/>
        </w:rPr>
        <w:t xml:space="preserve">able to participate. Not restrictive on caps on courses, students earn both </w:t>
      </w:r>
      <w:r w:rsidR="006E45AA">
        <w:rPr>
          <w:rFonts w:asciiTheme="minorHAnsi" w:hAnsiTheme="minorHAnsi"/>
        </w:rPr>
        <w:t xml:space="preserve">high school and college credentials. </w:t>
      </w:r>
    </w:p>
    <w:p w:rsidR="006E45AA" w:rsidRDefault="004C0776" w:rsidP="00CE00F8">
      <w:pPr>
        <w:pStyle w:val="NoSpacing"/>
        <w:numPr>
          <w:ilvl w:val="1"/>
          <w:numId w:val="11"/>
        </w:numPr>
        <w:rPr>
          <w:rFonts w:asciiTheme="minorHAnsi" w:hAnsiTheme="minorHAnsi"/>
        </w:rPr>
      </w:pPr>
      <w:r w:rsidRPr="006E45AA">
        <w:rPr>
          <w:rFonts w:asciiTheme="minorHAnsi" w:hAnsiTheme="minorHAnsi"/>
        </w:rPr>
        <w:t xml:space="preserve">Financial – looks at </w:t>
      </w:r>
      <w:r w:rsidR="006E45AA" w:rsidRPr="006E45AA">
        <w:rPr>
          <w:rFonts w:asciiTheme="minorHAnsi" w:hAnsiTheme="minorHAnsi"/>
        </w:rPr>
        <w:t>the effect</w:t>
      </w:r>
      <w:r w:rsidRPr="006E45AA">
        <w:rPr>
          <w:rFonts w:asciiTheme="minorHAnsi" w:hAnsiTheme="minorHAnsi"/>
        </w:rPr>
        <w:t xml:space="preserve"> on state funding, districts, </w:t>
      </w:r>
      <w:r w:rsidR="006E45AA" w:rsidRPr="006E45AA">
        <w:rPr>
          <w:rFonts w:asciiTheme="minorHAnsi" w:hAnsiTheme="minorHAnsi"/>
        </w:rPr>
        <w:t>colleges, and families. It is important the r</w:t>
      </w:r>
      <w:r w:rsidRPr="006E45AA">
        <w:rPr>
          <w:rFonts w:asciiTheme="minorHAnsi" w:hAnsiTheme="minorHAnsi"/>
        </w:rPr>
        <w:t xml:space="preserve">esponsibility for payment does not fall to </w:t>
      </w:r>
      <w:r w:rsidR="006E45AA" w:rsidRPr="006E45AA">
        <w:rPr>
          <w:rFonts w:asciiTheme="minorHAnsi" w:hAnsiTheme="minorHAnsi"/>
        </w:rPr>
        <w:t xml:space="preserve">the </w:t>
      </w:r>
      <w:r w:rsidRPr="006E45AA">
        <w:rPr>
          <w:rFonts w:asciiTheme="minorHAnsi" w:hAnsiTheme="minorHAnsi"/>
        </w:rPr>
        <w:t>student</w:t>
      </w:r>
      <w:r w:rsidR="006E45AA">
        <w:rPr>
          <w:rFonts w:asciiTheme="minorHAnsi" w:hAnsiTheme="minorHAnsi"/>
        </w:rPr>
        <w:t>/family.</w:t>
      </w:r>
    </w:p>
    <w:p w:rsidR="006E45AA" w:rsidRDefault="004C0776" w:rsidP="00CE00F8">
      <w:pPr>
        <w:pStyle w:val="NoSpacing"/>
        <w:numPr>
          <w:ilvl w:val="1"/>
          <w:numId w:val="11"/>
        </w:numPr>
        <w:rPr>
          <w:rFonts w:asciiTheme="minorHAnsi" w:hAnsiTheme="minorHAnsi"/>
        </w:rPr>
      </w:pPr>
      <w:r w:rsidRPr="006E45AA">
        <w:rPr>
          <w:rFonts w:asciiTheme="minorHAnsi" w:hAnsiTheme="minorHAnsi"/>
        </w:rPr>
        <w:t xml:space="preserve">Quality – </w:t>
      </w:r>
      <w:r w:rsidR="006E45AA" w:rsidRPr="006E45AA">
        <w:rPr>
          <w:rFonts w:asciiTheme="minorHAnsi" w:hAnsiTheme="minorHAnsi"/>
        </w:rPr>
        <w:t xml:space="preserve">courses are at the </w:t>
      </w:r>
      <w:r w:rsidRPr="006E45AA">
        <w:rPr>
          <w:rFonts w:asciiTheme="minorHAnsi" w:hAnsiTheme="minorHAnsi"/>
        </w:rPr>
        <w:t xml:space="preserve">same level of rigor as a college course. </w:t>
      </w:r>
      <w:r w:rsidR="006E45AA" w:rsidRPr="006E45AA">
        <w:rPr>
          <w:rFonts w:asciiTheme="minorHAnsi" w:hAnsiTheme="minorHAnsi"/>
        </w:rPr>
        <w:t xml:space="preserve">Nearly 40 states have imbedded </w:t>
      </w:r>
      <w:r w:rsidRPr="006E45AA">
        <w:rPr>
          <w:rFonts w:asciiTheme="minorHAnsi" w:hAnsiTheme="minorHAnsi"/>
        </w:rPr>
        <w:t xml:space="preserve">quality in </w:t>
      </w:r>
      <w:r w:rsidR="006E45AA" w:rsidRPr="006E45AA">
        <w:rPr>
          <w:rFonts w:asciiTheme="minorHAnsi" w:hAnsiTheme="minorHAnsi"/>
        </w:rPr>
        <w:t xml:space="preserve">their </w:t>
      </w:r>
      <w:r w:rsidRPr="006E45AA">
        <w:rPr>
          <w:rFonts w:asciiTheme="minorHAnsi" w:hAnsiTheme="minorHAnsi"/>
        </w:rPr>
        <w:t>state law</w:t>
      </w:r>
      <w:r w:rsidR="006E45AA" w:rsidRPr="006E45AA">
        <w:rPr>
          <w:rFonts w:asciiTheme="minorHAnsi" w:hAnsiTheme="minorHAnsi"/>
        </w:rPr>
        <w:t>s. The i</w:t>
      </w:r>
      <w:r w:rsidRPr="006E45AA">
        <w:rPr>
          <w:rFonts w:asciiTheme="minorHAnsi" w:hAnsiTheme="minorHAnsi"/>
        </w:rPr>
        <w:t>mportance of evaluation of the instructor</w:t>
      </w:r>
      <w:r w:rsidR="006E45AA" w:rsidRPr="006E45AA">
        <w:rPr>
          <w:rFonts w:asciiTheme="minorHAnsi" w:hAnsiTheme="minorHAnsi"/>
        </w:rPr>
        <w:t xml:space="preserve"> was highlighted</w:t>
      </w:r>
      <w:r w:rsidRPr="006E45AA">
        <w:rPr>
          <w:rFonts w:asciiTheme="minorHAnsi" w:hAnsiTheme="minorHAnsi"/>
        </w:rPr>
        <w:t xml:space="preserve">. </w:t>
      </w:r>
      <w:r w:rsidR="00F360CF" w:rsidRPr="006E45AA">
        <w:rPr>
          <w:rFonts w:asciiTheme="minorHAnsi" w:hAnsiTheme="minorHAnsi"/>
        </w:rPr>
        <w:t xml:space="preserve">Reporting </w:t>
      </w:r>
      <w:r w:rsidR="006E45AA" w:rsidRPr="006E45AA">
        <w:rPr>
          <w:rFonts w:asciiTheme="minorHAnsi" w:hAnsiTheme="minorHAnsi"/>
        </w:rPr>
        <w:t xml:space="preserve">occurs </w:t>
      </w:r>
      <w:r w:rsidR="00F360CF" w:rsidRPr="006E45AA">
        <w:rPr>
          <w:rFonts w:asciiTheme="minorHAnsi" w:hAnsiTheme="minorHAnsi"/>
        </w:rPr>
        <w:t>on state report cards.</w:t>
      </w:r>
      <w:r w:rsidR="006E45AA">
        <w:rPr>
          <w:rFonts w:asciiTheme="minorHAnsi" w:hAnsiTheme="minorHAnsi"/>
        </w:rPr>
        <w:t xml:space="preserve"> 30 states require evaluations.</w:t>
      </w:r>
    </w:p>
    <w:p w:rsidR="00F360CF" w:rsidRPr="006E45AA" w:rsidRDefault="00F360CF" w:rsidP="00CE00F8">
      <w:pPr>
        <w:pStyle w:val="NoSpacing"/>
        <w:numPr>
          <w:ilvl w:val="1"/>
          <w:numId w:val="11"/>
        </w:numPr>
        <w:rPr>
          <w:rFonts w:asciiTheme="minorHAnsi" w:hAnsiTheme="minorHAnsi"/>
        </w:rPr>
      </w:pPr>
      <w:r w:rsidRPr="006E45AA">
        <w:rPr>
          <w:rFonts w:asciiTheme="minorHAnsi" w:hAnsiTheme="minorHAnsi"/>
        </w:rPr>
        <w:t>Transfer</w:t>
      </w:r>
      <w:r w:rsidR="006E45AA" w:rsidRPr="006E45AA">
        <w:rPr>
          <w:rFonts w:asciiTheme="minorHAnsi" w:hAnsiTheme="minorHAnsi"/>
        </w:rPr>
        <w:t xml:space="preserve"> – the</w:t>
      </w:r>
      <w:r w:rsidRPr="006E45AA">
        <w:rPr>
          <w:rFonts w:asciiTheme="minorHAnsi" w:hAnsiTheme="minorHAnsi"/>
        </w:rPr>
        <w:t xml:space="preserve"> </w:t>
      </w:r>
      <w:r w:rsidR="006E45AA" w:rsidRPr="006E45AA">
        <w:rPr>
          <w:rFonts w:asciiTheme="minorHAnsi" w:hAnsiTheme="minorHAnsi"/>
        </w:rPr>
        <w:t xml:space="preserve">transfer of college credit is included as a component of policies. Baccalaureate institutions </w:t>
      </w:r>
      <w:r w:rsidRPr="006E45AA">
        <w:rPr>
          <w:rFonts w:asciiTheme="minorHAnsi" w:hAnsiTheme="minorHAnsi"/>
        </w:rPr>
        <w:t xml:space="preserve">accept credit as </w:t>
      </w:r>
      <w:r w:rsidR="006E45AA" w:rsidRPr="006E45AA">
        <w:rPr>
          <w:rFonts w:asciiTheme="minorHAnsi" w:hAnsiTheme="minorHAnsi"/>
        </w:rPr>
        <w:t>long as quality is maintained. Credit is t</w:t>
      </w:r>
      <w:r w:rsidRPr="006E45AA">
        <w:rPr>
          <w:rFonts w:asciiTheme="minorHAnsi" w:hAnsiTheme="minorHAnsi"/>
        </w:rPr>
        <w:t xml:space="preserve">reated </w:t>
      </w:r>
      <w:r w:rsidR="006E45AA" w:rsidRPr="006E45AA">
        <w:rPr>
          <w:rFonts w:asciiTheme="minorHAnsi" w:hAnsiTheme="minorHAnsi"/>
        </w:rPr>
        <w:t xml:space="preserve">the </w:t>
      </w:r>
      <w:r w:rsidRPr="006E45AA">
        <w:rPr>
          <w:rFonts w:asciiTheme="minorHAnsi" w:hAnsiTheme="minorHAnsi"/>
        </w:rPr>
        <w:t xml:space="preserve">same as if credit is taken at the college. </w:t>
      </w:r>
    </w:p>
    <w:p w:rsidR="00D6465A" w:rsidRPr="007830E2" w:rsidRDefault="00D6465A" w:rsidP="00CE00F8">
      <w:pPr>
        <w:pStyle w:val="ListParagraph"/>
        <w:numPr>
          <w:ilvl w:val="0"/>
          <w:numId w:val="11"/>
        </w:numPr>
        <w:spacing w:after="120" w:line="276" w:lineRule="auto"/>
        <w:contextualSpacing/>
        <w:rPr>
          <w:rFonts w:asciiTheme="minorHAnsi" w:hAnsiTheme="minorHAnsi"/>
          <w:sz w:val="24"/>
          <w:szCs w:val="24"/>
          <w:u w:val="single"/>
        </w:rPr>
      </w:pPr>
      <w:r w:rsidRPr="007830E2">
        <w:rPr>
          <w:rFonts w:asciiTheme="minorHAnsi" w:hAnsiTheme="minorHAnsi"/>
          <w:sz w:val="24"/>
          <w:szCs w:val="24"/>
          <w:u w:val="single"/>
        </w:rPr>
        <w:t>National Alliance of Concurrent Enrollment Partnerships</w:t>
      </w:r>
      <w:r w:rsidR="007830E2">
        <w:rPr>
          <w:rFonts w:asciiTheme="minorHAnsi" w:hAnsiTheme="minorHAnsi"/>
          <w:sz w:val="24"/>
          <w:szCs w:val="24"/>
          <w:u w:val="single"/>
        </w:rPr>
        <w:t xml:space="preserve"> (NACEP)</w:t>
      </w:r>
    </w:p>
    <w:p w:rsidR="008A1DC7" w:rsidRPr="008A1DC7" w:rsidRDefault="00EC4464" w:rsidP="00EC4464">
      <w:pPr>
        <w:pStyle w:val="ListParagraph"/>
        <w:numPr>
          <w:ilvl w:val="0"/>
          <w:numId w:val="0"/>
        </w:numPr>
        <w:spacing w:after="120" w:line="276" w:lineRule="auto"/>
        <w:ind w:left="360"/>
        <w:contextualSpacing/>
        <w:rPr>
          <w:rFonts w:asciiTheme="minorHAnsi" w:hAnsiTheme="minorHAnsi"/>
          <w:sz w:val="24"/>
          <w:szCs w:val="24"/>
        </w:rPr>
      </w:pPr>
      <w:r>
        <w:rPr>
          <w:rFonts w:asciiTheme="minorHAnsi" w:hAnsiTheme="minorHAnsi"/>
          <w:sz w:val="24"/>
          <w:szCs w:val="24"/>
        </w:rPr>
        <w:t>Tim Stetter from UW Seattle shared</w:t>
      </w:r>
      <w:r w:rsidRPr="00EC4464">
        <w:rPr>
          <w:rFonts w:asciiTheme="minorHAnsi" w:hAnsiTheme="minorHAnsi"/>
          <w:sz w:val="24"/>
          <w:szCs w:val="24"/>
        </w:rPr>
        <w:t xml:space="preserve"> </w:t>
      </w:r>
      <w:r w:rsidR="008A1DC7" w:rsidRPr="00EC4464">
        <w:rPr>
          <w:rFonts w:asciiTheme="minorHAnsi" w:hAnsiTheme="minorHAnsi"/>
          <w:sz w:val="24"/>
          <w:szCs w:val="24"/>
        </w:rPr>
        <w:t>information about this organization</w:t>
      </w:r>
      <w:r w:rsidRPr="00EC4464">
        <w:rPr>
          <w:rFonts w:asciiTheme="minorHAnsi" w:hAnsiTheme="minorHAnsi"/>
          <w:sz w:val="24"/>
          <w:szCs w:val="24"/>
        </w:rPr>
        <w:t xml:space="preserve"> and their national accreditation standards. </w:t>
      </w:r>
    </w:p>
    <w:p w:rsidR="008A1DC7" w:rsidRPr="00EC4464" w:rsidRDefault="008A1DC7" w:rsidP="00CE00F8">
      <w:pPr>
        <w:pStyle w:val="ListParagraph"/>
        <w:numPr>
          <w:ilvl w:val="1"/>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 xml:space="preserve">Concurrent enrollment </w:t>
      </w:r>
      <w:r w:rsidR="00EC4464" w:rsidRPr="00EC4464">
        <w:rPr>
          <w:rFonts w:asciiTheme="minorHAnsi" w:hAnsiTheme="minorHAnsi"/>
          <w:sz w:val="24"/>
          <w:szCs w:val="24"/>
        </w:rPr>
        <w:t xml:space="preserve">(College in the High </w:t>
      </w:r>
      <w:proofErr w:type="gramStart"/>
      <w:r w:rsidR="00EC4464" w:rsidRPr="00EC4464">
        <w:rPr>
          <w:rFonts w:asciiTheme="minorHAnsi" w:hAnsiTheme="minorHAnsi"/>
          <w:sz w:val="24"/>
          <w:szCs w:val="24"/>
        </w:rPr>
        <w:t>School  -</w:t>
      </w:r>
      <w:proofErr w:type="gramEnd"/>
      <w:r w:rsidR="00EC4464" w:rsidRPr="00EC4464">
        <w:rPr>
          <w:rFonts w:asciiTheme="minorHAnsi" w:hAnsiTheme="minorHAnsi"/>
          <w:sz w:val="24"/>
          <w:szCs w:val="24"/>
        </w:rPr>
        <w:t xml:space="preserve"> CHS) </w:t>
      </w:r>
      <w:r w:rsidRPr="00EC4464">
        <w:rPr>
          <w:rFonts w:asciiTheme="minorHAnsi" w:hAnsiTheme="minorHAnsi"/>
          <w:sz w:val="24"/>
          <w:szCs w:val="24"/>
        </w:rPr>
        <w:t xml:space="preserve">– </w:t>
      </w:r>
      <w:r w:rsidR="00EC4464" w:rsidRPr="00EC4464">
        <w:rPr>
          <w:rFonts w:asciiTheme="minorHAnsi" w:hAnsiTheme="minorHAnsi"/>
          <w:sz w:val="24"/>
          <w:szCs w:val="24"/>
        </w:rPr>
        <w:t>High school</w:t>
      </w:r>
      <w:r w:rsidRPr="00EC4464">
        <w:rPr>
          <w:rFonts w:asciiTheme="minorHAnsi" w:hAnsiTheme="minorHAnsi"/>
          <w:sz w:val="24"/>
          <w:szCs w:val="24"/>
        </w:rPr>
        <w:t xml:space="preserve"> teacher</w:t>
      </w:r>
      <w:r w:rsidR="00EC4464" w:rsidRPr="00EC4464">
        <w:rPr>
          <w:rFonts w:asciiTheme="minorHAnsi" w:hAnsiTheme="minorHAnsi"/>
          <w:sz w:val="24"/>
          <w:szCs w:val="24"/>
        </w:rPr>
        <w:t>s</w:t>
      </w:r>
      <w:r w:rsidRPr="00EC4464">
        <w:rPr>
          <w:rFonts w:asciiTheme="minorHAnsi" w:hAnsiTheme="minorHAnsi"/>
          <w:sz w:val="24"/>
          <w:szCs w:val="24"/>
        </w:rPr>
        <w:t xml:space="preserve"> </w:t>
      </w:r>
      <w:r w:rsidR="00EC4464" w:rsidRPr="00EC4464">
        <w:rPr>
          <w:rFonts w:asciiTheme="minorHAnsi" w:hAnsiTheme="minorHAnsi"/>
          <w:sz w:val="24"/>
          <w:szCs w:val="24"/>
        </w:rPr>
        <w:t xml:space="preserve">are </w:t>
      </w:r>
      <w:r w:rsidRPr="00EC4464">
        <w:rPr>
          <w:rFonts w:asciiTheme="minorHAnsi" w:hAnsiTheme="minorHAnsi"/>
          <w:sz w:val="24"/>
          <w:szCs w:val="24"/>
        </w:rPr>
        <w:t xml:space="preserve">approved by </w:t>
      </w:r>
      <w:r w:rsidR="00EC4464" w:rsidRPr="00EC4464">
        <w:rPr>
          <w:rFonts w:asciiTheme="minorHAnsi" w:hAnsiTheme="minorHAnsi"/>
          <w:sz w:val="24"/>
          <w:szCs w:val="24"/>
        </w:rPr>
        <w:t xml:space="preserve">the </w:t>
      </w:r>
      <w:r w:rsidRPr="00EC4464">
        <w:rPr>
          <w:rFonts w:asciiTheme="minorHAnsi" w:hAnsiTheme="minorHAnsi"/>
          <w:sz w:val="24"/>
          <w:szCs w:val="24"/>
        </w:rPr>
        <w:t>college to teach college course</w:t>
      </w:r>
      <w:r w:rsidR="00EC4464" w:rsidRPr="00EC4464">
        <w:rPr>
          <w:rFonts w:asciiTheme="minorHAnsi" w:hAnsiTheme="minorHAnsi"/>
          <w:sz w:val="24"/>
          <w:szCs w:val="24"/>
        </w:rPr>
        <w:t>s</w:t>
      </w:r>
      <w:r w:rsidRPr="00EC4464">
        <w:rPr>
          <w:rFonts w:asciiTheme="minorHAnsi" w:hAnsiTheme="minorHAnsi"/>
          <w:sz w:val="24"/>
          <w:szCs w:val="24"/>
        </w:rPr>
        <w:t xml:space="preserve"> </w:t>
      </w:r>
      <w:r w:rsidR="00EC4464" w:rsidRPr="00EC4464">
        <w:rPr>
          <w:rFonts w:asciiTheme="minorHAnsi" w:hAnsiTheme="minorHAnsi"/>
          <w:sz w:val="24"/>
          <w:szCs w:val="24"/>
        </w:rPr>
        <w:t xml:space="preserve">either </w:t>
      </w:r>
      <w:r w:rsidRPr="00EC4464">
        <w:rPr>
          <w:rFonts w:asciiTheme="minorHAnsi" w:hAnsiTheme="minorHAnsi"/>
          <w:sz w:val="24"/>
          <w:szCs w:val="24"/>
        </w:rPr>
        <w:t>on</w:t>
      </w:r>
      <w:r w:rsidR="00EC4464" w:rsidRPr="00EC4464">
        <w:rPr>
          <w:rFonts w:asciiTheme="minorHAnsi" w:hAnsiTheme="minorHAnsi"/>
          <w:sz w:val="24"/>
          <w:szCs w:val="24"/>
        </w:rPr>
        <w:t xml:space="preserve"> </w:t>
      </w:r>
      <w:r w:rsidRPr="00EC4464">
        <w:rPr>
          <w:rFonts w:asciiTheme="minorHAnsi" w:hAnsiTheme="minorHAnsi"/>
          <w:sz w:val="24"/>
          <w:szCs w:val="24"/>
        </w:rPr>
        <w:t>si</w:t>
      </w:r>
      <w:r w:rsidR="00EC4464" w:rsidRPr="00EC4464">
        <w:rPr>
          <w:rFonts w:asciiTheme="minorHAnsi" w:hAnsiTheme="minorHAnsi"/>
          <w:sz w:val="24"/>
          <w:szCs w:val="24"/>
        </w:rPr>
        <w:t xml:space="preserve">te at their HS </w:t>
      </w:r>
      <w:r w:rsidRPr="00EC4464">
        <w:rPr>
          <w:rFonts w:asciiTheme="minorHAnsi" w:hAnsiTheme="minorHAnsi"/>
          <w:sz w:val="24"/>
          <w:szCs w:val="24"/>
        </w:rPr>
        <w:t>or online</w:t>
      </w:r>
      <w:r w:rsidR="00EC4464" w:rsidRPr="00EC4464">
        <w:rPr>
          <w:rFonts w:asciiTheme="minorHAnsi" w:hAnsiTheme="minorHAnsi"/>
          <w:sz w:val="24"/>
          <w:szCs w:val="24"/>
        </w:rPr>
        <w:t xml:space="preserve">. </w:t>
      </w:r>
    </w:p>
    <w:p w:rsidR="008A1DC7" w:rsidRPr="00EC4464" w:rsidRDefault="008A1DC7" w:rsidP="00CE00F8">
      <w:pPr>
        <w:pStyle w:val="ListParagraph"/>
        <w:numPr>
          <w:ilvl w:val="1"/>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500 conc</w:t>
      </w:r>
      <w:r w:rsidR="00464F5C" w:rsidRPr="00EC4464">
        <w:rPr>
          <w:rFonts w:asciiTheme="minorHAnsi" w:hAnsiTheme="minorHAnsi"/>
          <w:sz w:val="24"/>
          <w:szCs w:val="24"/>
        </w:rPr>
        <w:t>urrent enrollment partnerships exist</w:t>
      </w:r>
      <w:r w:rsidR="00EC4464" w:rsidRPr="00EC4464">
        <w:rPr>
          <w:rFonts w:asciiTheme="minorHAnsi" w:hAnsiTheme="minorHAnsi"/>
          <w:sz w:val="24"/>
          <w:szCs w:val="24"/>
        </w:rPr>
        <w:t xml:space="preserve"> nationally. We have perhaps 18 in Washington and two are accredited through this organization – UW Seattle and Everett Community College.  </w:t>
      </w:r>
      <w:r w:rsidR="00464F5C" w:rsidRPr="00EC4464">
        <w:rPr>
          <w:rFonts w:asciiTheme="minorHAnsi" w:hAnsiTheme="minorHAnsi"/>
          <w:sz w:val="24"/>
          <w:szCs w:val="24"/>
        </w:rPr>
        <w:t xml:space="preserve"> </w:t>
      </w:r>
    </w:p>
    <w:p w:rsidR="00464F5C" w:rsidRPr="00EC4464" w:rsidRDefault="00464F5C" w:rsidP="00CE00F8">
      <w:pPr>
        <w:pStyle w:val="ListParagraph"/>
        <w:numPr>
          <w:ilvl w:val="1"/>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 xml:space="preserve">CHS started </w:t>
      </w:r>
      <w:r w:rsidR="00EC4464" w:rsidRPr="00EC4464">
        <w:rPr>
          <w:rFonts w:asciiTheme="minorHAnsi" w:hAnsiTheme="minorHAnsi"/>
          <w:sz w:val="24"/>
          <w:szCs w:val="24"/>
        </w:rPr>
        <w:t xml:space="preserve">in 1955, the same year as Advanced Placement (AP). </w:t>
      </w:r>
    </w:p>
    <w:p w:rsidR="00464F5C" w:rsidRPr="00EC4464" w:rsidRDefault="00EC4464" w:rsidP="00CE00F8">
      <w:pPr>
        <w:pStyle w:val="ListParagraph"/>
        <w:numPr>
          <w:ilvl w:val="1"/>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 xml:space="preserve">The organization was created to </w:t>
      </w:r>
      <w:r w:rsidR="00464F5C" w:rsidRPr="00EC4464">
        <w:rPr>
          <w:rFonts w:asciiTheme="minorHAnsi" w:hAnsiTheme="minorHAnsi"/>
          <w:sz w:val="24"/>
          <w:szCs w:val="24"/>
        </w:rPr>
        <w:t xml:space="preserve">ensure rigor beyond best practices. </w:t>
      </w:r>
      <w:r w:rsidRPr="00EC4464">
        <w:rPr>
          <w:rFonts w:asciiTheme="minorHAnsi" w:hAnsiTheme="minorHAnsi"/>
          <w:sz w:val="24"/>
          <w:szCs w:val="24"/>
        </w:rPr>
        <w:t xml:space="preserve">There are </w:t>
      </w:r>
      <w:r w:rsidR="00464F5C" w:rsidRPr="00EC4464">
        <w:rPr>
          <w:rFonts w:asciiTheme="minorHAnsi" w:hAnsiTheme="minorHAnsi"/>
          <w:sz w:val="24"/>
          <w:szCs w:val="24"/>
        </w:rPr>
        <w:t>17 national standards</w:t>
      </w:r>
      <w:r w:rsidRPr="00EC4464">
        <w:rPr>
          <w:rFonts w:asciiTheme="minorHAnsi" w:hAnsiTheme="minorHAnsi"/>
          <w:sz w:val="24"/>
          <w:szCs w:val="24"/>
        </w:rPr>
        <w:t xml:space="preserve"> in </w:t>
      </w:r>
      <w:r w:rsidR="00464F5C" w:rsidRPr="00EC4464">
        <w:rPr>
          <w:rFonts w:asciiTheme="minorHAnsi" w:hAnsiTheme="minorHAnsi"/>
          <w:sz w:val="24"/>
          <w:szCs w:val="24"/>
        </w:rPr>
        <w:t>5 areas</w:t>
      </w:r>
      <w:r>
        <w:rPr>
          <w:rFonts w:asciiTheme="minorHAnsi" w:hAnsiTheme="minorHAnsi"/>
          <w:sz w:val="24"/>
          <w:szCs w:val="24"/>
        </w:rPr>
        <w:t>, including</w:t>
      </w:r>
    </w:p>
    <w:p w:rsidR="00464F5C" w:rsidRPr="00EC4464" w:rsidRDefault="00464F5C" w:rsidP="00CE00F8">
      <w:pPr>
        <w:pStyle w:val="ListParagraph"/>
        <w:numPr>
          <w:ilvl w:val="2"/>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 xml:space="preserve">Curriculum. Official college course in your HS. Not starting with HS course. </w:t>
      </w:r>
      <w:r w:rsidR="00464E8C" w:rsidRPr="00EC4464">
        <w:rPr>
          <w:rFonts w:asciiTheme="minorHAnsi" w:hAnsiTheme="minorHAnsi"/>
          <w:sz w:val="24"/>
          <w:szCs w:val="24"/>
        </w:rPr>
        <w:t xml:space="preserve">All college departments have ownership of these courses. </w:t>
      </w:r>
      <w:r w:rsidR="00EC4464" w:rsidRPr="00EC4464">
        <w:rPr>
          <w:rFonts w:asciiTheme="minorHAnsi" w:hAnsiTheme="minorHAnsi"/>
          <w:sz w:val="24"/>
          <w:szCs w:val="24"/>
        </w:rPr>
        <w:t xml:space="preserve"> College f</w:t>
      </w:r>
      <w:r w:rsidR="00464E8C" w:rsidRPr="00EC4464">
        <w:rPr>
          <w:rFonts w:asciiTheme="minorHAnsi" w:hAnsiTheme="minorHAnsi"/>
          <w:sz w:val="24"/>
          <w:szCs w:val="24"/>
        </w:rPr>
        <w:t xml:space="preserve">aculty </w:t>
      </w:r>
      <w:r w:rsidR="00EC4464" w:rsidRPr="00EC4464">
        <w:rPr>
          <w:rFonts w:asciiTheme="minorHAnsi" w:hAnsiTheme="minorHAnsi"/>
          <w:sz w:val="24"/>
          <w:szCs w:val="24"/>
        </w:rPr>
        <w:t>must</w:t>
      </w:r>
      <w:r w:rsidR="00464E8C" w:rsidRPr="00EC4464">
        <w:rPr>
          <w:rFonts w:asciiTheme="minorHAnsi" w:hAnsiTheme="minorHAnsi"/>
          <w:sz w:val="24"/>
          <w:szCs w:val="24"/>
        </w:rPr>
        <w:t xml:space="preserve"> visit the HS courses</w:t>
      </w:r>
      <w:r w:rsidR="00EC4464" w:rsidRPr="00EC4464">
        <w:rPr>
          <w:rFonts w:asciiTheme="minorHAnsi" w:hAnsiTheme="minorHAnsi"/>
          <w:sz w:val="24"/>
          <w:szCs w:val="24"/>
        </w:rPr>
        <w:t xml:space="preserve"> to review if </w:t>
      </w:r>
      <w:r w:rsidR="00464E8C" w:rsidRPr="00EC4464">
        <w:rPr>
          <w:rFonts w:asciiTheme="minorHAnsi" w:hAnsiTheme="minorHAnsi"/>
          <w:sz w:val="24"/>
          <w:szCs w:val="24"/>
        </w:rPr>
        <w:t xml:space="preserve">students </w:t>
      </w:r>
      <w:r w:rsidR="00EC4464" w:rsidRPr="00EC4464">
        <w:rPr>
          <w:rFonts w:asciiTheme="minorHAnsi" w:hAnsiTheme="minorHAnsi"/>
          <w:sz w:val="24"/>
          <w:szCs w:val="24"/>
        </w:rPr>
        <w:t xml:space="preserve">are </w:t>
      </w:r>
      <w:r w:rsidR="00464E8C" w:rsidRPr="00EC4464">
        <w:rPr>
          <w:rFonts w:asciiTheme="minorHAnsi" w:hAnsiTheme="minorHAnsi"/>
          <w:sz w:val="24"/>
          <w:szCs w:val="24"/>
        </w:rPr>
        <w:t>engaging</w:t>
      </w:r>
      <w:r w:rsidR="00EC4464" w:rsidRPr="00EC4464">
        <w:rPr>
          <w:rFonts w:asciiTheme="minorHAnsi" w:hAnsiTheme="minorHAnsi"/>
          <w:sz w:val="24"/>
          <w:szCs w:val="24"/>
        </w:rPr>
        <w:t xml:space="preserve">, etc. It is a collegial model. </w:t>
      </w:r>
    </w:p>
    <w:p w:rsidR="00BE0EB5" w:rsidRDefault="00464E8C" w:rsidP="00CE00F8">
      <w:pPr>
        <w:pStyle w:val="ListParagraph"/>
        <w:numPr>
          <w:ilvl w:val="2"/>
          <w:numId w:val="11"/>
        </w:numPr>
        <w:spacing w:after="120" w:line="276" w:lineRule="auto"/>
        <w:contextualSpacing/>
        <w:rPr>
          <w:rFonts w:asciiTheme="minorHAnsi" w:hAnsiTheme="minorHAnsi"/>
          <w:sz w:val="24"/>
          <w:szCs w:val="24"/>
        </w:rPr>
      </w:pPr>
      <w:r w:rsidRPr="00EC4464">
        <w:rPr>
          <w:rFonts w:asciiTheme="minorHAnsi" w:hAnsiTheme="minorHAnsi"/>
          <w:sz w:val="24"/>
          <w:szCs w:val="24"/>
        </w:rPr>
        <w:t>Faculty</w:t>
      </w:r>
      <w:r w:rsidR="00EC4464" w:rsidRPr="00EC4464">
        <w:rPr>
          <w:rFonts w:asciiTheme="minorHAnsi" w:hAnsiTheme="minorHAnsi"/>
          <w:sz w:val="24"/>
          <w:szCs w:val="24"/>
        </w:rPr>
        <w:t>.  N</w:t>
      </w:r>
      <w:r w:rsidRPr="00EC4464">
        <w:rPr>
          <w:rFonts w:asciiTheme="minorHAnsi" w:hAnsiTheme="minorHAnsi"/>
          <w:sz w:val="24"/>
          <w:szCs w:val="24"/>
        </w:rPr>
        <w:t xml:space="preserve">eed approval from </w:t>
      </w:r>
      <w:r w:rsidR="00EC4464" w:rsidRPr="00EC4464">
        <w:rPr>
          <w:rFonts w:asciiTheme="minorHAnsi" w:hAnsiTheme="minorHAnsi"/>
          <w:sz w:val="24"/>
          <w:szCs w:val="24"/>
        </w:rPr>
        <w:t xml:space="preserve">college </w:t>
      </w:r>
      <w:r w:rsidRPr="00EC4464">
        <w:rPr>
          <w:rFonts w:asciiTheme="minorHAnsi" w:hAnsiTheme="minorHAnsi"/>
          <w:sz w:val="24"/>
          <w:szCs w:val="24"/>
        </w:rPr>
        <w:t xml:space="preserve">faculty </w:t>
      </w:r>
      <w:r w:rsidR="00EC4464" w:rsidRPr="00EC4464">
        <w:rPr>
          <w:rFonts w:asciiTheme="minorHAnsi" w:hAnsiTheme="minorHAnsi"/>
          <w:sz w:val="24"/>
          <w:szCs w:val="24"/>
        </w:rPr>
        <w:t>teaching course</w:t>
      </w:r>
      <w:r w:rsidRPr="00EC4464">
        <w:rPr>
          <w:rFonts w:asciiTheme="minorHAnsi" w:hAnsiTheme="minorHAnsi"/>
          <w:sz w:val="24"/>
          <w:szCs w:val="24"/>
        </w:rPr>
        <w:t xml:space="preserve"> at </w:t>
      </w:r>
      <w:r w:rsidR="00EC4464" w:rsidRPr="00EC4464">
        <w:rPr>
          <w:rFonts w:asciiTheme="minorHAnsi" w:hAnsiTheme="minorHAnsi"/>
          <w:sz w:val="24"/>
          <w:szCs w:val="24"/>
        </w:rPr>
        <w:t xml:space="preserve">the </w:t>
      </w:r>
      <w:r w:rsidRPr="00EC4464">
        <w:rPr>
          <w:rFonts w:asciiTheme="minorHAnsi" w:hAnsiTheme="minorHAnsi"/>
          <w:sz w:val="24"/>
          <w:szCs w:val="24"/>
        </w:rPr>
        <w:t xml:space="preserve">college. Training is required </w:t>
      </w:r>
      <w:r w:rsidR="00EC4464" w:rsidRPr="00EC4464">
        <w:rPr>
          <w:rFonts w:asciiTheme="minorHAnsi" w:hAnsiTheme="minorHAnsi"/>
          <w:sz w:val="24"/>
          <w:szCs w:val="24"/>
        </w:rPr>
        <w:t>for</w:t>
      </w:r>
      <w:r w:rsidRPr="00EC4464">
        <w:rPr>
          <w:rFonts w:asciiTheme="minorHAnsi" w:hAnsiTheme="minorHAnsi"/>
          <w:sz w:val="24"/>
          <w:szCs w:val="24"/>
        </w:rPr>
        <w:t xml:space="preserve"> teaching, continuous professional development is required. Non-compliance is a big issue that can affec</w:t>
      </w:r>
      <w:r w:rsidR="00EC4464" w:rsidRPr="00EC4464">
        <w:rPr>
          <w:rFonts w:asciiTheme="minorHAnsi" w:hAnsiTheme="minorHAnsi"/>
          <w:sz w:val="24"/>
          <w:szCs w:val="24"/>
        </w:rPr>
        <w:t xml:space="preserve">t offering courses on HS campuses in the future. </w:t>
      </w:r>
      <w:r w:rsidR="00EC4464">
        <w:rPr>
          <w:rFonts w:asciiTheme="minorHAnsi" w:hAnsiTheme="minorHAnsi"/>
          <w:sz w:val="24"/>
          <w:szCs w:val="24"/>
        </w:rPr>
        <w:t xml:space="preserve">To apply, HS </w:t>
      </w:r>
      <w:r w:rsidR="00EC4464" w:rsidRPr="00E15C86">
        <w:rPr>
          <w:rFonts w:asciiTheme="minorHAnsi" w:hAnsiTheme="minorHAnsi"/>
          <w:sz w:val="24"/>
          <w:szCs w:val="24"/>
        </w:rPr>
        <w:t>f</w:t>
      </w:r>
      <w:r w:rsidR="00086779" w:rsidRPr="00E15C86">
        <w:rPr>
          <w:rFonts w:asciiTheme="minorHAnsi" w:hAnsiTheme="minorHAnsi"/>
          <w:sz w:val="24"/>
          <w:szCs w:val="24"/>
        </w:rPr>
        <w:t xml:space="preserve">aculty </w:t>
      </w:r>
      <w:r w:rsidR="00EC4464" w:rsidRPr="00E15C86">
        <w:rPr>
          <w:rFonts w:asciiTheme="minorHAnsi" w:hAnsiTheme="minorHAnsi"/>
          <w:sz w:val="24"/>
          <w:szCs w:val="24"/>
        </w:rPr>
        <w:t xml:space="preserve">submit an application in </w:t>
      </w:r>
      <w:r w:rsidR="00086779" w:rsidRPr="00E15C86">
        <w:rPr>
          <w:rFonts w:asciiTheme="minorHAnsi" w:hAnsiTheme="minorHAnsi"/>
          <w:sz w:val="24"/>
          <w:szCs w:val="24"/>
        </w:rPr>
        <w:t>winter and spring</w:t>
      </w:r>
      <w:r w:rsidR="00EC4464" w:rsidRPr="00E15C86">
        <w:rPr>
          <w:rFonts w:asciiTheme="minorHAnsi" w:hAnsiTheme="minorHAnsi"/>
          <w:sz w:val="24"/>
          <w:szCs w:val="24"/>
        </w:rPr>
        <w:t xml:space="preserve"> that includes their curriculum vitae,</w:t>
      </w:r>
      <w:r w:rsidR="00086779" w:rsidRPr="00E15C86">
        <w:rPr>
          <w:rFonts w:asciiTheme="minorHAnsi" w:hAnsiTheme="minorHAnsi"/>
          <w:sz w:val="24"/>
          <w:szCs w:val="24"/>
        </w:rPr>
        <w:t xml:space="preserve"> letter of application</w:t>
      </w:r>
      <w:r w:rsidR="00EC4464" w:rsidRPr="00E15C86">
        <w:rPr>
          <w:rFonts w:asciiTheme="minorHAnsi" w:hAnsiTheme="minorHAnsi"/>
          <w:sz w:val="24"/>
          <w:szCs w:val="24"/>
        </w:rPr>
        <w:t>, recommendations. This g</w:t>
      </w:r>
      <w:r w:rsidR="00086779" w:rsidRPr="00E15C86">
        <w:rPr>
          <w:rFonts w:asciiTheme="minorHAnsi" w:hAnsiTheme="minorHAnsi"/>
          <w:sz w:val="24"/>
          <w:szCs w:val="24"/>
        </w:rPr>
        <w:t xml:space="preserve">oes to </w:t>
      </w:r>
      <w:r w:rsidR="00EC4464" w:rsidRPr="00E15C86">
        <w:rPr>
          <w:rFonts w:asciiTheme="minorHAnsi" w:hAnsiTheme="minorHAnsi"/>
          <w:sz w:val="24"/>
          <w:szCs w:val="24"/>
        </w:rPr>
        <w:t xml:space="preserve">college </w:t>
      </w:r>
      <w:r w:rsidR="00086779" w:rsidRPr="00E15C86">
        <w:rPr>
          <w:rFonts w:asciiTheme="minorHAnsi" w:hAnsiTheme="minorHAnsi"/>
          <w:sz w:val="24"/>
          <w:szCs w:val="24"/>
        </w:rPr>
        <w:t xml:space="preserve">department. </w:t>
      </w:r>
      <w:r w:rsidR="00E15C86">
        <w:rPr>
          <w:rFonts w:asciiTheme="minorHAnsi" w:hAnsiTheme="minorHAnsi"/>
          <w:sz w:val="24"/>
          <w:szCs w:val="24"/>
        </w:rPr>
        <w:t xml:space="preserve">HS </w:t>
      </w:r>
      <w:proofErr w:type="gramStart"/>
      <w:r w:rsidR="00E15C86">
        <w:rPr>
          <w:rFonts w:asciiTheme="minorHAnsi" w:hAnsiTheme="minorHAnsi"/>
          <w:sz w:val="24"/>
          <w:szCs w:val="24"/>
        </w:rPr>
        <w:t>faculty are</w:t>
      </w:r>
      <w:proofErr w:type="gramEnd"/>
      <w:r w:rsidR="00E15C86">
        <w:rPr>
          <w:rFonts w:asciiTheme="minorHAnsi" w:hAnsiTheme="minorHAnsi"/>
          <w:sz w:val="24"/>
          <w:szCs w:val="24"/>
        </w:rPr>
        <w:t xml:space="preserve"> </w:t>
      </w:r>
      <w:r w:rsidR="00086779" w:rsidRPr="00E15C86">
        <w:rPr>
          <w:rFonts w:asciiTheme="minorHAnsi" w:hAnsiTheme="minorHAnsi"/>
          <w:sz w:val="24"/>
          <w:szCs w:val="24"/>
        </w:rPr>
        <w:t xml:space="preserve">required </w:t>
      </w:r>
      <w:r w:rsidR="00E15C86" w:rsidRPr="00E15C86">
        <w:rPr>
          <w:rFonts w:asciiTheme="minorHAnsi" w:hAnsiTheme="minorHAnsi"/>
          <w:sz w:val="24"/>
          <w:szCs w:val="24"/>
        </w:rPr>
        <w:t xml:space="preserve">to </w:t>
      </w:r>
      <w:r w:rsidR="005E2D29" w:rsidRPr="00E15C86">
        <w:rPr>
          <w:rFonts w:asciiTheme="minorHAnsi" w:hAnsiTheme="minorHAnsi"/>
          <w:sz w:val="24"/>
          <w:szCs w:val="24"/>
        </w:rPr>
        <w:t>participate</w:t>
      </w:r>
      <w:r w:rsidR="00086779" w:rsidRPr="00E15C86">
        <w:rPr>
          <w:rFonts w:asciiTheme="minorHAnsi" w:hAnsiTheme="minorHAnsi"/>
          <w:sz w:val="24"/>
          <w:szCs w:val="24"/>
        </w:rPr>
        <w:t xml:space="preserve"> in training. </w:t>
      </w:r>
      <w:r w:rsidR="00BE0EB5">
        <w:rPr>
          <w:rFonts w:asciiTheme="minorHAnsi" w:hAnsiTheme="minorHAnsi"/>
          <w:sz w:val="24"/>
          <w:szCs w:val="24"/>
        </w:rPr>
        <w:t>UW pays teacher to participate.</w:t>
      </w:r>
    </w:p>
    <w:p w:rsidR="00086779" w:rsidRDefault="00086779" w:rsidP="00CE00F8">
      <w:pPr>
        <w:pStyle w:val="ListParagraph"/>
        <w:numPr>
          <w:ilvl w:val="2"/>
          <w:numId w:val="11"/>
        </w:numPr>
        <w:spacing w:after="120" w:line="276" w:lineRule="auto"/>
        <w:contextualSpacing/>
        <w:rPr>
          <w:rFonts w:asciiTheme="minorHAnsi" w:hAnsiTheme="minorHAnsi"/>
          <w:sz w:val="24"/>
          <w:szCs w:val="24"/>
        </w:rPr>
      </w:pPr>
      <w:r w:rsidRPr="00BE0EB5">
        <w:rPr>
          <w:rFonts w:asciiTheme="minorHAnsi" w:hAnsiTheme="minorHAnsi"/>
          <w:sz w:val="24"/>
          <w:szCs w:val="24"/>
        </w:rPr>
        <w:t>Flexibility</w:t>
      </w:r>
      <w:r w:rsidR="00BE0EB5" w:rsidRPr="00BE0EB5">
        <w:rPr>
          <w:rFonts w:asciiTheme="minorHAnsi" w:hAnsiTheme="minorHAnsi"/>
          <w:sz w:val="24"/>
          <w:szCs w:val="24"/>
        </w:rPr>
        <w:t>. This is</w:t>
      </w:r>
      <w:r w:rsidRPr="00BE0EB5">
        <w:rPr>
          <w:rFonts w:asciiTheme="minorHAnsi" w:hAnsiTheme="minorHAnsi"/>
          <w:sz w:val="24"/>
          <w:szCs w:val="24"/>
        </w:rPr>
        <w:t xml:space="preserve"> extended </w:t>
      </w:r>
      <w:r w:rsidR="00BE0EB5" w:rsidRPr="00BE0EB5">
        <w:rPr>
          <w:rFonts w:asciiTheme="minorHAnsi" w:hAnsiTheme="minorHAnsi"/>
          <w:sz w:val="24"/>
          <w:szCs w:val="24"/>
        </w:rPr>
        <w:t>to choice of</w:t>
      </w:r>
      <w:r w:rsidRPr="00BE0EB5">
        <w:rPr>
          <w:rFonts w:asciiTheme="minorHAnsi" w:hAnsiTheme="minorHAnsi"/>
          <w:sz w:val="24"/>
          <w:szCs w:val="24"/>
        </w:rPr>
        <w:t xml:space="preserve"> textbooks, etc. </w:t>
      </w:r>
    </w:p>
    <w:p w:rsidR="00BE0EB5" w:rsidRDefault="00BE0EB5" w:rsidP="00CE00F8">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These programs are fee-based, with the student/parent paying the fee. There are some pay-support programs. </w:t>
      </w:r>
    </w:p>
    <w:p w:rsidR="008C0B7E" w:rsidRDefault="00BE0EB5" w:rsidP="00CE00F8">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The </w:t>
      </w:r>
      <w:r w:rsidRPr="008C0B7E">
        <w:rPr>
          <w:rFonts w:asciiTheme="minorHAnsi" w:hAnsiTheme="minorHAnsi"/>
          <w:sz w:val="24"/>
          <w:szCs w:val="24"/>
        </w:rPr>
        <w:t>course s</w:t>
      </w:r>
      <w:r w:rsidR="005E2D29" w:rsidRPr="008C0B7E">
        <w:rPr>
          <w:rFonts w:asciiTheme="minorHAnsi" w:hAnsiTheme="minorHAnsi"/>
          <w:sz w:val="24"/>
          <w:szCs w:val="24"/>
        </w:rPr>
        <w:t xml:space="preserve">yllabus comes from </w:t>
      </w:r>
      <w:r w:rsidRPr="008C0B7E">
        <w:rPr>
          <w:rFonts w:asciiTheme="minorHAnsi" w:hAnsiTheme="minorHAnsi"/>
          <w:sz w:val="24"/>
          <w:szCs w:val="24"/>
        </w:rPr>
        <w:t xml:space="preserve">the college </w:t>
      </w:r>
      <w:r w:rsidR="005E2D29" w:rsidRPr="008C0B7E">
        <w:rPr>
          <w:rFonts w:asciiTheme="minorHAnsi" w:hAnsiTheme="minorHAnsi"/>
          <w:sz w:val="24"/>
          <w:szCs w:val="24"/>
        </w:rPr>
        <w:t>department</w:t>
      </w:r>
      <w:r w:rsidR="008C0B7E" w:rsidRPr="008C0B7E">
        <w:rPr>
          <w:rFonts w:asciiTheme="minorHAnsi" w:hAnsiTheme="minorHAnsi"/>
          <w:sz w:val="24"/>
          <w:szCs w:val="24"/>
        </w:rPr>
        <w:t xml:space="preserve"> so the HS faculty aligns with how the course is taught on the college campus. </w:t>
      </w:r>
      <w:r w:rsidR="005E2D29" w:rsidRPr="008C0B7E">
        <w:rPr>
          <w:rFonts w:asciiTheme="minorHAnsi" w:hAnsiTheme="minorHAnsi"/>
          <w:sz w:val="24"/>
          <w:szCs w:val="24"/>
        </w:rPr>
        <w:t xml:space="preserve"> </w:t>
      </w:r>
      <w:r w:rsidR="008C0B7E" w:rsidRPr="008C0B7E">
        <w:rPr>
          <w:rFonts w:asciiTheme="minorHAnsi" w:hAnsiTheme="minorHAnsi"/>
          <w:sz w:val="24"/>
          <w:szCs w:val="24"/>
        </w:rPr>
        <w:t xml:space="preserve">The HS faculty works with the department to determine how to convert a quarter college course to semester or </w:t>
      </w:r>
      <w:r w:rsidR="008C0B7E" w:rsidRPr="008C0B7E">
        <w:rPr>
          <w:rFonts w:asciiTheme="minorHAnsi" w:hAnsiTheme="minorHAnsi"/>
          <w:sz w:val="24"/>
          <w:szCs w:val="24"/>
        </w:rPr>
        <w:lastRenderedPageBreak/>
        <w:t xml:space="preserve">year-long HS course. </w:t>
      </w:r>
      <w:r w:rsidR="008C0B7E">
        <w:rPr>
          <w:rFonts w:asciiTheme="minorHAnsi" w:hAnsiTheme="minorHAnsi"/>
          <w:sz w:val="24"/>
          <w:szCs w:val="24"/>
        </w:rPr>
        <w:t>For exa</w:t>
      </w:r>
      <w:r w:rsidR="008C0B7E" w:rsidRPr="008C0B7E">
        <w:rPr>
          <w:rFonts w:asciiTheme="minorHAnsi" w:hAnsiTheme="minorHAnsi"/>
          <w:sz w:val="24"/>
          <w:szCs w:val="24"/>
        </w:rPr>
        <w:t xml:space="preserve">mple, </w:t>
      </w:r>
      <w:r w:rsidR="008D4CA0" w:rsidRPr="008C0B7E">
        <w:rPr>
          <w:rFonts w:asciiTheme="minorHAnsi" w:hAnsiTheme="minorHAnsi"/>
          <w:sz w:val="24"/>
          <w:szCs w:val="24"/>
        </w:rPr>
        <w:t xml:space="preserve">scaffolding </w:t>
      </w:r>
      <w:r w:rsidR="008C0B7E" w:rsidRPr="008C0B7E">
        <w:rPr>
          <w:rFonts w:asciiTheme="minorHAnsi" w:hAnsiTheme="minorHAnsi"/>
          <w:sz w:val="24"/>
          <w:szCs w:val="24"/>
        </w:rPr>
        <w:t xml:space="preserve">could be included in the course </w:t>
      </w:r>
      <w:r w:rsidR="008D4CA0" w:rsidRPr="008C0B7E">
        <w:rPr>
          <w:rFonts w:asciiTheme="minorHAnsi" w:hAnsiTheme="minorHAnsi"/>
          <w:sz w:val="24"/>
          <w:szCs w:val="24"/>
        </w:rPr>
        <w:t xml:space="preserve">to bring students up to </w:t>
      </w:r>
      <w:r w:rsidR="008C0B7E" w:rsidRPr="008C0B7E">
        <w:rPr>
          <w:rFonts w:asciiTheme="minorHAnsi" w:hAnsiTheme="minorHAnsi"/>
          <w:sz w:val="24"/>
          <w:szCs w:val="24"/>
        </w:rPr>
        <w:t xml:space="preserve">speed in Math, </w:t>
      </w:r>
      <w:proofErr w:type="gramStart"/>
      <w:r w:rsidR="008C0B7E" w:rsidRPr="008C0B7E">
        <w:rPr>
          <w:rFonts w:asciiTheme="minorHAnsi" w:hAnsiTheme="minorHAnsi"/>
          <w:sz w:val="24"/>
          <w:szCs w:val="24"/>
        </w:rPr>
        <w:t>then</w:t>
      </w:r>
      <w:proofErr w:type="gramEnd"/>
      <w:r w:rsidR="008C0B7E" w:rsidRPr="008C0B7E">
        <w:rPr>
          <w:rFonts w:asciiTheme="minorHAnsi" w:hAnsiTheme="minorHAnsi"/>
          <w:sz w:val="24"/>
          <w:szCs w:val="24"/>
        </w:rPr>
        <w:t xml:space="preserve"> spread out the content over the rest of the year. </w:t>
      </w:r>
    </w:p>
    <w:p w:rsidR="00FE400E" w:rsidRDefault="008C0B7E" w:rsidP="00CE00F8">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HS faculty must have a bachelor’s or</w:t>
      </w:r>
      <w:r w:rsidRPr="008C0B7E">
        <w:rPr>
          <w:rFonts w:asciiTheme="minorHAnsi" w:hAnsiTheme="minorHAnsi"/>
          <w:sz w:val="24"/>
          <w:szCs w:val="24"/>
        </w:rPr>
        <w:t xml:space="preserve"> m</w:t>
      </w:r>
      <w:r w:rsidR="00FE400E" w:rsidRPr="008C0B7E">
        <w:rPr>
          <w:rFonts w:asciiTheme="minorHAnsi" w:hAnsiTheme="minorHAnsi"/>
          <w:sz w:val="24"/>
          <w:szCs w:val="24"/>
        </w:rPr>
        <w:t>aster</w:t>
      </w:r>
      <w:r w:rsidRPr="008C0B7E">
        <w:rPr>
          <w:rFonts w:asciiTheme="minorHAnsi" w:hAnsiTheme="minorHAnsi"/>
          <w:sz w:val="24"/>
          <w:szCs w:val="24"/>
        </w:rPr>
        <w:t>’</w:t>
      </w:r>
      <w:r w:rsidR="00FE400E" w:rsidRPr="008C0B7E">
        <w:rPr>
          <w:rFonts w:asciiTheme="minorHAnsi" w:hAnsiTheme="minorHAnsi"/>
          <w:sz w:val="24"/>
          <w:szCs w:val="24"/>
        </w:rPr>
        <w:t xml:space="preserve">s </w:t>
      </w:r>
      <w:r w:rsidRPr="008C0B7E">
        <w:rPr>
          <w:rFonts w:asciiTheme="minorHAnsi" w:hAnsiTheme="minorHAnsi"/>
          <w:sz w:val="24"/>
          <w:szCs w:val="24"/>
        </w:rPr>
        <w:t xml:space="preserve">degree </w:t>
      </w:r>
      <w:r w:rsidR="00FE400E" w:rsidRPr="008C0B7E">
        <w:rPr>
          <w:rFonts w:asciiTheme="minorHAnsi" w:hAnsiTheme="minorHAnsi"/>
          <w:sz w:val="24"/>
          <w:szCs w:val="24"/>
        </w:rPr>
        <w:t xml:space="preserve">in </w:t>
      </w:r>
      <w:r w:rsidRPr="008C0B7E">
        <w:rPr>
          <w:rFonts w:asciiTheme="minorHAnsi" w:hAnsiTheme="minorHAnsi"/>
          <w:sz w:val="24"/>
          <w:szCs w:val="24"/>
        </w:rPr>
        <w:t>the content area. All</w:t>
      </w:r>
      <w:r w:rsidR="00FE400E" w:rsidRPr="008C0B7E">
        <w:rPr>
          <w:rFonts w:asciiTheme="minorHAnsi" w:hAnsiTheme="minorHAnsi"/>
          <w:sz w:val="24"/>
          <w:szCs w:val="24"/>
        </w:rPr>
        <w:t xml:space="preserve"> qualifications go up on line. </w:t>
      </w:r>
    </w:p>
    <w:p w:rsidR="00E00B6C" w:rsidRDefault="008C0B7E" w:rsidP="00CE00F8">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A question was raised about technical college in the high school programs. At this time this is not happening. This program alignment between HS and college has happened through Tech Prep. </w:t>
      </w:r>
    </w:p>
    <w:p w:rsidR="00E00B6C" w:rsidRDefault="00F55369" w:rsidP="00CE00F8">
      <w:pPr>
        <w:pStyle w:val="ListParagraph"/>
        <w:numPr>
          <w:ilvl w:val="1"/>
          <w:numId w:val="11"/>
        </w:numPr>
        <w:spacing w:after="120" w:line="276" w:lineRule="auto"/>
        <w:contextualSpacing/>
        <w:rPr>
          <w:rFonts w:asciiTheme="minorHAnsi" w:hAnsiTheme="minorHAnsi"/>
          <w:sz w:val="24"/>
          <w:szCs w:val="24"/>
        </w:rPr>
      </w:pPr>
      <w:r w:rsidRPr="00E00B6C">
        <w:rPr>
          <w:rFonts w:asciiTheme="minorHAnsi" w:hAnsiTheme="minorHAnsi"/>
          <w:sz w:val="24"/>
          <w:szCs w:val="24"/>
        </w:rPr>
        <w:t xml:space="preserve">Students </w:t>
      </w:r>
      <w:r w:rsidR="00E00B6C" w:rsidRPr="00E00B6C">
        <w:rPr>
          <w:rFonts w:asciiTheme="minorHAnsi" w:hAnsiTheme="minorHAnsi"/>
          <w:sz w:val="24"/>
          <w:szCs w:val="24"/>
        </w:rPr>
        <w:t xml:space="preserve">in CHS programs are treated by the college like other college students </w:t>
      </w:r>
      <w:r w:rsidRPr="00E00B6C">
        <w:rPr>
          <w:rFonts w:asciiTheme="minorHAnsi" w:hAnsiTheme="minorHAnsi"/>
          <w:sz w:val="24"/>
          <w:szCs w:val="24"/>
        </w:rPr>
        <w:t>– regist</w:t>
      </w:r>
      <w:r w:rsidR="00E00B6C" w:rsidRPr="00E00B6C">
        <w:rPr>
          <w:rFonts w:asciiTheme="minorHAnsi" w:hAnsiTheme="minorHAnsi"/>
          <w:sz w:val="24"/>
          <w:szCs w:val="24"/>
        </w:rPr>
        <w:t>ration</w:t>
      </w:r>
      <w:r w:rsidRPr="00E00B6C">
        <w:rPr>
          <w:rFonts w:asciiTheme="minorHAnsi" w:hAnsiTheme="minorHAnsi"/>
          <w:sz w:val="24"/>
          <w:szCs w:val="24"/>
        </w:rPr>
        <w:t>, official transcript</w:t>
      </w:r>
      <w:r w:rsidR="00E00B6C" w:rsidRPr="00E00B6C">
        <w:rPr>
          <w:rFonts w:asciiTheme="minorHAnsi" w:hAnsiTheme="minorHAnsi"/>
          <w:sz w:val="24"/>
          <w:szCs w:val="24"/>
        </w:rPr>
        <w:t>s</w:t>
      </w:r>
      <w:r w:rsidRPr="00E00B6C">
        <w:rPr>
          <w:rFonts w:asciiTheme="minorHAnsi" w:hAnsiTheme="minorHAnsi"/>
          <w:sz w:val="24"/>
          <w:szCs w:val="24"/>
        </w:rPr>
        <w:t>, prereq</w:t>
      </w:r>
      <w:r w:rsidR="00E00B6C" w:rsidRPr="00E00B6C">
        <w:rPr>
          <w:rFonts w:asciiTheme="minorHAnsi" w:hAnsiTheme="minorHAnsi"/>
          <w:sz w:val="24"/>
          <w:szCs w:val="24"/>
        </w:rPr>
        <w:t>uisite checking</w:t>
      </w:r>
      <w:r w:rsidRPr="00E00B6C">
        <w:rPr>
          <w:rFonts w:asciiTheme="minorHAnsi" w:hAnsiTheme="minorHAnsi"/>
          <w:sz w:val="24"/>
          <w:szCs w:val="24"/>
        </w:rPr>
        <w:t>, drop</w:t>
      </w:r>
      <w:r w:rsidR="00E00B6C" w:rsidRPr="00E00B6C">
        <w:rPr>
          <w:rFonts w:asciiTheme="minorHAnsi" w:hAnsiTheme="minorHAnsi"/>
          <w:sz w:val="24"/>
          <w:szCs w:val="24"/>
        </w:rPr>
        <w:t>s and</w:t>
      </w:r>
      <w:r w:rsidRPr="00E00B6C">
        <w:rPr>
          <w:rFonts w:asciiTheme="minorHAnsi" w:hAnsiTheme="minorHAnsi"/>
          <w:sz w:val="24"/>
          <w:szCs w:val="24"/>
        </w:rPr>
        <w:t xml:space="preserve"> withdrawal</w:t>
      </w:r>
      <w:r w:rsidR="00E00B6C" w:rsidRPr="00E00B6C">
        <w:rPr>
          <w:rFonts w:asciiTheme="minorHAnsi" w:hAnsiTheme="minorHAnsi"/>
          <w:sz w:val="24"/>
          <w:szCs w:val="24"/>
        </w:rPr>
        <w:t>s</w:t>
      </w:r>
      <w:r w:rsidRPr="00E00B6C">
        <w:rPr>
          <w:rFonts w:asciiTheme="minorHAnsi" w:hAnsiTheme="minorHAnsi"/>
          <w:sz w:val="24"/>
          <w:szCs w:val="24"/>
        </w:rPr>
        <w:t xml:space="preserve">, transferring </w:t>
      </w:r>
      <w:r w:rsidR="00E00B6C" w:rsidRPr="00E00B6C">
        <w:rPr>
          <w:rFonts w:asciiTheme="minorHAnsi" w:hAnsiTheme="minorHAnsi"/>
          <w:sz w:val="24"/>
          <w:szCs w:val="24"/>
        </w:rPr>
        <w:t xml:space="preserve">of </w:t>
      </w:r>
      <w:r w:rsidRPr="00E00B6C">
        <w:rPr>
          <w:rFonts w:asciiTheme="minorHAnsi" w:hAnsiTheme="minorHAnsi"/>
          <w:sz w:val="24"/>
          <w:szCs w:val="24"/>
        </w:rPr>
        <w:t>credits</w:t>
      </w:r>
      <w:r w:rsidR="006709E9" w:rsidRPr="00E00B6C">
        <w:rPr>
          <w:rFonts w:asciiTheme="minorHAnsi" w:hAnsiTheme="minorHAnsi"/>
          <w:sz w:val="24"/>
          <w:szCs w:val="24"/>
        </w:rPr>
        <w:t xml:space="preserve"> </w:t>
      </w:r>
      <w:r w:rsidR="00E00B6C" w:rsidRPr="00E00B6C">
        <w:rPr>
          <w:rFonts w:asciiTheme="minorHAnsi" w:hAnsiTheme="minorHAnsi"/>
          <w:sz w:val="24"/>
          <w:szCs w:val="24"/>
        </w:rPr>
        <w:t>– all are treated the same as if in college. The student learns the college culture. It could be called</w:t>
      </w:r>
      <w:r w:rsidR="006709E9" w:rsidRPr="00E00B6C">
        <w:rPr>
          <w:rFonts w:asciiTheme="minorHAnsi" w:hAnsiTheme="minorHAnsi"/>
          <w:sz w:val="24"/>
          <w:szCs w:val="24"/>
        </w:rPr>
        <w:t xml:space="preserve"> ‘Running in</w:t>
      </w:r>
      <w:r w:rsidR="00E00B6C" w:rsidRPr="00E00B6C">
        <w:rPr>
          <w:rFonts w:asciiTheme="minorHAnsi" w:hAnsiTheme="minorHAnsi"/>
          <w:sz w:val="24"/>
          <w:szCs w:val="24"/>
        </w:rPr>
        <w:t xml:space="preserve"> P</w:t>
      </w:r>
      <w:r w:rsidR="006709E9" w:rsidRPr="00E00B6C">
        <w:rPr>
          <w:rFonts w:asciiTheme="minorHAnsi" w:hAnsiTheme="minorHAnsi"/>
          <w:sz w:val="24"/>
          <w:szCs w:val="24"/>
        </w:rPr>
        <w:t>lace.’</w:t>
      </w:r>
      <w:r w:rsidR="002E2E00" w:rsidRPr="00E00B6C">
        <w:rPr>
          <w:rFonts w:asciiTheme="minorHAnsi" w:hAnsiTheme="minorHAnsi"/>
          <w:sz w:val="24"/>
          <w:szCs w:val="24"/>
        </w:rPr>
        <w:t xml:space="preserve"> Authenticity of the </w:t>
      </w:r>
      <w:r w:rsidR="00E00B6C" w:rsidRPr="00E00B6C">
        <w:rPr>
          <w:rFonts w:asciiTheme="minorHAnsi" w:hAnsiTheme="minorHAnsi"/>
          <w:sz w:val="24"/>
          <w:szCs w:val="24"/>
        </w:rPr>
        <w:t xml:space="preserve">college </w:t>
      </w:r>
      <w:r w:rsidR="002E2E00" w:rsidRPr="00E00B6C">
        <w:rPr>
          <w:rFonts w:asciiTheme="minorHAnsi" w:hAnsiTheme="minorHAnsi"/>
          <w:sz w:val="24"/>
          <w:szCs w:val="24"/>
        </w:rPr>
        <w:t>experience</w:t>
      </w:r>
      <w:r w:rsidR="00E00B6C" w:rsidRPr="00E00B6C">
        <w:rPr>
          <w:rFonts w:asciiTheme="minorHAnsi" w:hAnsiTheme="minorHAnsi"/>
          <w:sz w:val="24"/>
          <w:szCs w:val="24"/>
        </w:rPr>
        <w:t xml:space="preserve"> is important </w:t>
      </w:r>
      <w:proofErr w:type="gramStart"/>
      <w:r w:rsidR="00E00B6C" w:rsidRPr="00E00B6C">
        <w:rPr>
          <w:rFonts w:asciiTheme="minorHAnsi" w:hAnsiTheme="minorHAnsi"/>
          <w:sz w:val="24"/>
          <w:szCs w:val="24"/>
        </w:rPr>
        <w:t xml:space="preserve">- </w:t>
      </w:r>
      <w:r w:rsidR="002E2E00" w:rsidRPr="00E00B6C">
        <w:rPr>
          <w:rFonts w:asciiTheme="minorHAnsi" w:hAnsiTheme="minorHAnsi"/>
          <w:sz w:val="24"/>
          <w:szCs w:val="24"/>
        </w:rPr>
        <w:t xml:space="preserve"> </w:t>
      </w:r>
      <w:r w:rsidR="00E00B6C" w:rsidRPr="00E00B6C">
        <w:rPr>
          <w:rFonts w:asciiTheme="minorHAnsi" w:hAnsiTheme="minorHAnsi"/>
          <w:sz w:val="24"/>
          <w:szCs w:val="24"/>
        </w:rPr>
        <w:t>bringing</w:t>
      </w:r>
      <w:proofErr w:type="gramEnd"/>
      <w:r w:rsidR="00E00B6C" w:rsidRPr="00E00B6C">
        <w:rPr>
          <w:rFonts w:asciiTheme="minorHAnsi" w:hAnsiTheme="minorHAnsi"/>
          <w:sz w:val="24"/>
          <w:szCs w:val="24"/>
        </w:rPr>
        <w:t xml:space="preserve"> </w:t>
      </w:r>
      <w:r w:rsidR="002E2E00" w:rsidRPr="00E00B6C">
        <w:rPr>
          <w:rFonts w:asciiTheme="minorHAnsi" w:hAnsiTheme="minorHAnsi"/>
          <w:sz w:val="24"/>
          <w:szCs w:val="24"/>
        </w:rPr>
        <w:t xml:space="preserve"> the unwritten norms of college </w:t>
      </w:r>
      <w:r w:rsidR="00E00B6C" w:rsidRPr="00E00B6C">
        <w:rPr>
          <w:rFonts w:asciiTheme="minorHAnsi" w:hAnsiTheme="minorHAnsi"/>
          <w:sz w:val="24"/>
          <w:szCs w:val="24"/>
        </w:rPr>
        <w:t>into the course (</w:t>
      </w:r>
      <w:r w:rsidR="002E2E00" w:rsidRPr="00E00B6C">
        <w:rPr>
          <w:rFonts w:asciiTheme="minorHAnsi" w:hAnsiTheme="minorHAnsi"/>
          <w:sz w:val="24"/>
          <w:szCs w:val="24"/>
        </w:rPr>
        <w:t xml:space="preserve">e.g. </w:t>
      </w:r>
      <w:r w:rsidR="00E00B6C" w:rsidRPr="00E00B6C">
        <w:rPr>
          <w:rFonts w:asciiTheme="minorHAnsi" w:hAnsiTheme="minorHAnsi"/>
          <w:sz w:val="24"/>
          <w:szCs w:val="24"/>
        </w:rPr>
        <w:t xml:space="preserve">the </w:t>
      </w:r>
      <w:r w:rsidR="002E2E00" w:rsidRPr="00E00B6C">
        <w:rPr>
          <w:rFonts w:asciiTheme="minorHAnsi" w:hAnsiTheme="minorHAnsi"/>
          <w:sz w:val="24"/>
          <w:szCs w:val="24"/>
        </w:rPr>
        <w:t xml:space="preserve">importance of college </w:t>
      </w:r>
      <w:r w:rsidR="00E00B6C" w:rsidRPr="00E00B6C">
        <w:rPr>
          <w:rFonts w:asciiTheme="minorHAnsi" w:hAnsiTheme="minorHAnsi"/>
          <w:sz w:val="24"/>
          <w:szCs w:val="24"/>
        </w:rPr>
        <w:t>syllabus)</w:t>
      </w:r>
      <w:r w:rsidR="002E2E00" w:rsidRPr="00E00B6C">
        <w:rPr>
          <w:rFonts w:asciiTheme="minorHAnsi" w:hAnsiTheme="minorHAnsi"/>
          <w:sz w:val="24"/>
          <w:szCs w:val="24"/>
        </w:rPr>
        <w:t>.</w:t>
      </w:r>
    </w:p>
    <w:p w:rsidR="00E00B6C" w:rsidRDefault="002E2E00" w:rsidP="00CE00F8">
      <w:pPr>
        <w:pStyle w:val="ListParagraph"/>
        <w:numPr>
          <w:ilvl w:val="1"/>
          <w:numId w:val="11"/>
        </w:numPr>
        <w:spacing w:after="120" w:line="276" w:lineRule="auto"/>
        <w:contextualSpacing/>
        <w:rPr>
          <w:rFonts w:asciiTheme="minorHAnsi" w:hAnsiTheme="minorHAnsi"/>
          <w:sz w:val="24"/>
          <w:szCs w:val="24"/>
        </w:rPr>
      </w:pPr>
      <w:r w:rsidRPr="00E00B6C">
        <w:rPr>
          <w:rFonts w:asciiTheme="minorHAnsi" w:hAnsiTheme="minorHAnsi"/>
          <w:sz w:val="24"/>
          <w:szCs w:val="24"/>
        </w:rPr>
        <w:t xml:space="preserve">Assessment and evaluation. Students </w:t>
      </w:r>
      <w:r w:rsidR="00E00B6C" w:rsidRPr="00E00B6C">
        <w:rPr>
          <w:rFonts w:asciiTheme="minorHAnsi" w:hAnsiTheme="minorHAnsi"/>
          <w:sz w:val="24"/>
          <w:szCs w:val="24"/>
        </w:rPr>
        <w:t xml:space="preserve">are </w:t>
      </w:r>
      <w:r w:rsidRPr="00E00B6C">
        <w:rPr>
          <w:rFonts w:asciiTheme="minorHAnsi" w:hAnsiTheme="minorHAnsi"/>
          <w:sz w:val="24"/>
          <w:szCs w:val="24"/>
        </w:rPr>
        <w:t xml:space="preserve">assessed the same way as on the college </w:t>
      </w:r>
      <w:r w:rsidR="00E00B6C" w:rsidRPr="00E00B6C">
        <w:rPr>
          <w:rFonts w:asciiTheme="minorHAnsi" w:hAnsiTheme="minorHAnsi"/>
          <w:sz w:val="24"/>
          <w:szCs w:val="24"/>
        </w:rPr>
        <w:t xml:space="preserve">campus in the same </w:t>
      </w:r>
      <w:r w:rsidRPr="00E00B6C">
        <w:rPr>
          <w:rFonts w:asciiTheme="minorHAnsi" w:hAnsiTheme="minorHAnsi"/>
          <w:sz w:val="24"/>
          <w:szCs w:val="24"/>
        </w:rPr>
        <w:t xml:space="preserve">course. Students </w:t>
      </w:r>
      <w:r w:rsidR="00E00B6C" w:rsidRPr="00E00B6C">
        <w:rPr>
          <w:rFonts w:asciiTheme="minorHAnsi" w:hAnsiTheme="minorHAnsi"/>
          <w:sz w:val="24"/>
          <w:szCs w:val="24"/>
        </w:rPr>
        <w:t xml:space="preserve">are </w:t>
      </w:r>
      <w:r w:rsidRPr="00E00B6C">
        <w:rPr>
          <w:rFonts w:asciiTheme="minorHAnsi" w:hAnsiTheme="minorHAnsi"/>
          <w:sz w:val="24"/>
          <w:szCs w:val="24"/>
        </w:rPr>
        <w:t xml:space="preserve">graded in relationship with students on campuses. </w:t>
      </w:r>
    </w:p>
    <w:p w:rsidR="00E00B6C" w:rsidRDefault="00E00B6C" w:rsidP="00CE00F8">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 </w:t>
      </w:r>
      <w:r w:rsidR="002E2E00" w:rsidRPr="00E00B6C">
        <w:rPr>
          <w:rFonts w:asciiTheme="minorHAnsi" w:hAnsiTheme="minorHAnsi"/>
          <w:sz w:val="24"/>
          <w:szCs w:val="24"/>
        </w:rPr>
        <w:t>Evaluations – in addition to end of course evaluations</w:t>
      </w:r>
      <w:r w:rsidRPr="00E00B6C">
        <w:rPr>
          <w:rFonts w:asciiTheme="minorHAnsi" w:hAnsiTheme="minorHAnsi"/>
          <w:sz w:val="24"/>
          <w:szCs w:val="24"/>
        </w:rPr>
        <w:t xml:space="preserve">, students are surveyed one year </w:t>
      </w:r>
      <w:r w:rsidR="002E2E00" w:rsidRPr="00E00B6C">
        <w:rPr>
          <w:rFonts w:asciiTheme="minorHAnsi" w:hAnsiTheme="minorHAnsi"/>
          <w:sz w:val="24"/>
          <w:szCs w:val="24"/>
        </w:rPr>
        <w:t xml:space="preserve">after </w:t>
      </w:r>
      <w:r w:rsidRPr="00E00B6C">
        <w:rPr>
          <w:rFonts w:asciiTheme="minorHAnsi" w:hAnsiTheme="minorHAnsi"/>
          <w:sz w:val="24"/>
          <w:szCs w:val="24"/>
        </w:rPr>
        <w:t>the C</w:t>
      </w:r>
      <w:r w:rsidR="002E2E00" w:rsidRPr="00E00B6C">
        <w:rPr>
          <w:rFonts w:asciiTheme="minorHAnsi" w:hAnsiTheme="minorHAnsi"/>
          <w:sz w:val="24"/>
          <w:szCs w:val="24"/>
        </w:rPr>
        <w:t>H</w:t>
      </w:r>
      <w:r w:rsidR="00086779" w:rsidRPr="00E00B6C">
        <w:rPr>
          <w:rFonts w:asciiTheme="minorHAnsi" w:hAnsiTheme="minorHAnsi"/>
          <w:sz w:val="24"/>
          <w:szCs w:val="24"/>
        </w:rPr>
        <w:t>S</w:t>
      </w:r>
      <w:r w:rsidRPr="00E00B6C">
        <w:rPr>
          <w:rFonts w:asciiTheme="minorHAnsi" w:hAnsiTheme="minorHAnsi"/>
          <w:sz w:val="24"/>
          <w:szCs w:val="24"/>
        </w:rPr>
        <w:t xml:space="preserve"> course and four years later. </w:t>
      </w:r>
      <w:r w:rsidR="002E2E00" w:rsidRPr="00E00B6C">
        <w:rPr>
          <w:rFonts w:asciiTheme="minorHAnsi" w:hAnsiTheme="minorHAnsi"/>
          <w:sz w:val="24"/>
          <w:szCs w:val="24"/>
        </w:rPr>
        <w:t xml:space="preserve"> </w:t>
      </w:r>
      <w:r w:rsidRPr="00E00B6C">
        <w:rPr>
          <w:rFonts w:asciiTheme="minorHAnsi" w:hAnsiTheme="minorHAnsi"/>
          <w:sz w:val="24"/>
          <w:szCs w:val="24"/>
        </w:rPr>
        <w:t>E</w:t>
      </w:r>
      <w:r w:rsidR="002E2E00" w:rsidRPr="00E00B6C">
        <w:rPr>
          <w:rFonts w:asciiTheme="minorHAnsi" w:hAnsiTheme="minorHAnsi"/>
          <w:sz w:val="24"/>
          <w:szCs w:val="24"/>
        </w:rPr>
        <w:t xml:space="preserve">valuations </w:t>
      </w:r>
      <w:r w:rsidRPr="00E00B6C">
        <w:rPr>
          <w:rFonts w:asciiTheme="minorHAnsi" w:hAnsiTheme="minorHAnsi"/>
          <w:sz w:val="24"/>
          <w:szCs w:val="24"/>
        </w:rPr>
        <w:t xml:space="preserve">are also conducted with </w:t>
      </w:r>
      <w:r w:rsidR="002E2E00" w:rsidRPr="00E00B6C">
        <w:rPr>
          <w:rFonts w:asciiTheme="minorHAnsi" w:hAnsiTheme="minorHAnsi"/>
          <w:sz w:val="24"/>
          <w:szCs w:val="24"/>
        </w:rPr>
        <w:t xml:space="preserve">principals, teachers, and </w:t>
      </w:r>
      <w:r w:rsidRPr="00E00B6C">
        <w:rPr>
          <w:rFonts w:asciiTheme="minorHAnsi" w:hAnsiTheme="minorHAnsi"/>
          <w:sz w:val="24"/>
          <w:szCs w:val="24"/>
        </w:rPr>
        <w:t>advisors</w:t>
      </w:r>
      <w:r w:rsidR="002E2E00" w:rsidRPr="00E00B6C">
        <w:rPr>
          <w:rFonts w:asciiTheme="minorHAnsi" w:hAnsiTheme="minorHAnsi"/>
          <w:sz w:val="24"/>
          <w:szCs w:val="24"/>
        </w:rPr>
        <w:t xml:space="preserve">. </w:t>
      </w:r>
      <w:r>
        <w:rPr>
          <w:rFonts w:asciiTheme="minorHAnsi" w:hAnsiTheme="minorHAnsi"/>
          <w:sz w:val="24"/>
          <w:szCs w:val="24"/>
        </w:rPr>
        <w:t xml:space="preserve">Evaluation information is shared with districts. Records are kept on all students in the cohort. </w:t>
      </w:r>
    </w:p>
    <w:p w:rsidR="00E00B6C" w:rsidRPr="00E00B6C" w:rsidRDefault="00464F5C" w:rsidP="00CE00F8">
      <w:pPr>
        <w:pStyle w:val="ListParagraph"/>
        <w:numPr>
          <w:ilvl w:val="1"/>
          <w:numId w:val="11"/>
        </w:numPr>
        <w:spacing w:after="120" w:line="276" w:lineRule="auto"/>
        <w:contextualSpacing/>
        <w:rPr>
          <w:rFonts w:asciiTheme="minorHAnsi" w:hAnsiTheme="minorHAnsi"/>
          <w:sz w:val="24"/>
          <w:szCs w:val="24"/>
        </w:rPr>
      </w:pPr>
      <w:r w:rsidRPr="00E00B6C">
        <w:rPr>
          <w:rFonts w:asciiTheme="minorHAnsi" w:hAnsiTheme="minorHAnsi"/>
          <w:sz w:val="24"/>
          <w:szCs w:val="24"/>
        </w:rPr>
        <w:t>College</w:t>
      </w:r>
      <w:r w:rsidR="00E00B6C" w:rsidRPr="00E00B6C">
        <w:rPr>
          <w:rFonts w:asciiTheme="minorHAnsi" w:hAnsiTheme="minorHAnsi"/>
          <w:sz w:val="24"/>
          <w:szCs w:val="24"/>
        </w:rPr>
        <w:t>s</w:t>
      </w:r>
      <w:r w:rsidRPr="00E00B6C">
        <w:rPr>
          <w:rFonts w:asciiTheme="minorHAnsi" w:hAnsiTheme="minorHAnsi"/>
          <w:sz w:val="24"/>
          <w:szCs w:val="24"/>
        </w:rPr>
        <w:t xml:space="preserve"> appl</w:t>
      </w:r>
      <w:r w:rsidR="00E00B6C" w:rsidRPr="00E00B6C">
        <w:rPr>
          <w:rFonts w:asciiTheme="minorHAnsi" w:hAnsiTheme="minorHAnsi"/>
          <w:sz w:val="24"/>
          <w:szCs w:val="24"/>
        </w:rPr>
        <w:t>y</w:t>
      </w:r>
      <w:r w:rsidRPr="00E00B6C">
        <w:rPr>
          <w:rFonts w:asciiTheme="minorHAnsi" w:hAnsiTheme="minorHAnsi"/>
          <w:sz w:val="24"/>
          <w:szCs w:val="24"/>
        </w:rPr>
        <w:t xml:space="preserve"> for NACEP </w:t>
      </w:r>
      <w:r w:rsidR="00E00B6C" w:rsidRPr="00E00B6C">
        <w:rPr>
          <w:rFonts w:asciiTheme="minorHAnsi" w:hAnsiTheme="minorHAnsi"/>
          <w:sz w:val="24"/>
          <w:szCs w:val="24"/>
        </w:rPr>
        <w:t>accreditation</w:t>
      </w:r>
      <w:r w:rsidRPr="00E00B6C">
        <w:rPr>
          <w:rFonts w:asciiTheme="minorHAnsi" w:hAnsiTheme="minorHAnsi"/>
          <w:sz w:val="24"/>
          <w:szCs w:val="24"/>
        </w:rPr>
        <w:t>. 92 are accredited</w:t>
      </w:r>
      <w:r w:rsidR="00E00B6C" w:rsidRPr="00E00B6C">
        <w:rPr>
          <w:rFonts w:asciiTheme="minorHAnsi" w:hAnsiTheme="minorHAnsi"/>
          <w:sz w:val="24"/>
          <w:szCs w:val="24"/>
        </w:rPr>
        <w:t xml:space="preserve"> nationally with many more following the standards. </w:t>
      </w:r>
    </w:p>
    <w:p w:rsidR="00C80017" w:rsidRDefault="00C80017" w:rsidP="00CE00F8">
      <w:pPr>
        <w:pStyle w:val="ListParagraph"/>
        <w:numPr>
          <w:ilvl w:val="1"/>
          <w:numId w:val="11"/>
        </w:numPr>
        <w:spacing w:after="120" w:line="276" w:lineRule="auto"/>
        <w:contextualSpacing/>
        <w:rPr>
          <w:rFonts w:asciiTheme="minorHAnsi" w:hAnsiTheme="minorHAnsi"/>
          <w:sz w:val="24"/>
          <w:szCs w:val="24"/>
        </w:rPr>
      </w:pPr>
      <w:r w:rsidRPr="00E00B6C">
        <w:rPr>
          <w:rFonts w:asciiTheme="minorHAnsi" w:hAnsiTheme="minorHAnsi"/>
          <w:sz w:val="24"/>
          <w:szCs w:val="24"/>
        </w:rPr>
        <w:t>What would attract an AP teacher to this</w:t>
      </w:r>
      <w:r w:rsidR="00E00B6C" w:rsidRPr="00E00B6C">
        <w:rPr>
          <w:rFonts w:asciiTheme="minorHAnsi" w:hAnsiTheme="minorHAnsi"/>
          <w:sz w:val="24"/>
          <w:szCs w:val="24"/>
        </w:rPr>
        <w:t xml:space="preserve"> model</w:t>
      </w:r>
      <w:r w:rsidRPr="00E00B6C">
        <w:rPr>
          <w:rFonts w:asciiTheme="minorHAnsi" w:hAnsiTheme="minorHAnsi"/>
          <w:sz w:val="24"/>
          <w:szCs w:val="24"/>
        </w:rPr>
        <w:t xml:space="preserve">? Access to </w:t>
      </w:r>
      <w:r w:rsidR="00E00B6C" w:rsidRPr="00E00B6C">
        <w:rPr>
          <w:rFonts w:asciiTheme="minorHAnsi" w:hAnsiTheme="minorHAnsi"/>
          <w:sz w:val="24"/>
          <w:szCs w:val="24"/>
        </w:rPr>
        <w:t xml:space="preserve">the </w:t>
      </w:r>
      <w:r w:rsidRPr="00E00B6C">
        <w:rPr>
          <w:rFonts w:asciiTheme="minorHAnsi" w:hAnsiTheme="minorHAnsi"/>
          <w:sz w:val="24"/>
          <w:szCs w:val="24"/>
        </w:rPr>
        <w:t xml:space="preserve">college library, pay and clock hours are another, </w:t>
      </w:r>
      <w:r w:rsidR="00E00B6C" w:rsidRPr="00E00B6C">
        <w:rPr>
          <w:rFonts w:asciiTheme="minorHAnsi" w:hAnsiTheme="minorHAnsi"/>
          <w:sz w:val="24"/>
          <w:szCs w:val="24"/>
        </w:rPr>
        <w:t xml:space="preserve">and they become part of a cohort of teachers for their own professional development. </w:t>
      </w:r>
    </w:p>
    <w:p w:rsidR="00E00B6C" w:rsidRPr="00E00B6C" w:rsidRDefault="00E00B6C" w:rsidP="00E00B6C">
      <w:pPr>
        <w:pStyle w:val="ListParagraph"/>
        <w:numPr>
          <w:ilvl w:val="0"/>
          <w:numId w:val="0"/>
        </w:numPr>
        <w:spacing w:after="120" w:line="276" w:lineRule="auto"/>
        <w:ind w:left="360"/>
        <w:contextualSpacing/>
        <w:rPr>
          <w:rFonts w:asciiTheme="minorHAnsi" w:hAnsiTheme="minorHAnsi"/>
          <w:sz w:val="24"/>
          <w:szCs w:val="24"/>
        </w:rPr>
      </w:pPr>
    </w:p>
    <w:p w:rsidR="0078564A" w:rsidRDefault="0078564A" w:rsidP="0078564A">
      <w:pPr>
        <w:pStyle w:val="ListParagraph"/>
        <w:numPr>
          <w:ilvl w:val="0"/>
          <w:numId w:val="0"/>
        </w:numPr>
        <w:spacing w:after="120" w:line="276" w:lineRule="auto"/>
        <w:contextualSpacing/>
        <w:rPr>
          <w:rFonts w:asciiTheme="minorHAnsi" w:hAnsiTheme="minorHAnsi"/>
          <w:b/>
          <w:sz w:val="24"/>
          <w:szCs w:val="24"/>
        </w:rPr>
      </w:pPr>
      <w:r>
        <w:rPr>
          <w:rFonts w:asciiTheme="minorHAnsi" w:hAnsiTheme="minorHAnsi"/>
          <w:b/>
          <w:sz w:val="24"/>
          <w:szCs w:val="24"/>
        </w:rPr>
        <w:t>REVIEW OF CURRENT ISSUES FROM LAST MEETING</w:t>
      </w:r>
    </w:p>
    <w:p w:rsidR="00D63F12" w:rsidRDefault="0078564A" w:rsidP="0078564A">
      <w:pPr>
        <w:pStyle w:val="ListParagraph"/>
        <w:numPr>
          <w:ilvl w:val="0"/>
          <w:numId w:val="0"/>
        </w:numPr>
        <w:spacing w:after="120" w:line="276" w:lineRule="auto"/>
        <w:contextualSpacing/>
        <w:rPr>
          <w:rFonts w:asciiTheme="minorHAnsi" w:hAnsiTheme="minorHAnsi"/>
          <w:sz w:val="24"/>
          <w:szCs w:val="24"/>
        </w:rPr>
      </w:pPr>
      <w:r>
        <w:rPr>
          <w:rFonts w:asciiTheme="minorHAnsi" w:hAnsiTheme="minorHAnsi"/>
          <w:sz w:val="24"/>
          <w:szCs w:val="24"/>
        </w:rPr>
        <w:t xml:space="preserve">The </w:t>
      </w:r>
      <w:r w:rsidR="005B6814">
        <w:rPr>
          <w:rFonts w:asciiTheme="minorHAnsi" w:hAnsiTheme="minorHAnsi"/>
          <w:sz w:val="24"/>
          <w:szCs w:val="24"/>
        </w:rPr>
        <w:t>workgroup</w:t>
      </w:r>
      <w:r>
        <w:rPr>
          <w:rFonts w:asciiTheme="minorHAnsi" w:hAnsiTheme="minorHAnsi"/>
          <w:sz w:val="24"/>
          <w:szCs w:val="24"/>
        </w:rPr>
        <w:t xml:space="preserve"> looked at issues generated from the last meeting from the perspective of </w:t>
      </w:r>
      <w:r w:rsidRPr="0078564A">
        <w:rPr>
          <w:rFonts w:asciiTheme="minorHAnsi" w:hAnsiTheme="minorHAnsi"/>
          <w:sz w:val="24"/>
          <w:szCs w:val="24"/>
        </w:rPr>
        <w:t>t</w:t>
      </w:r>
      <w:r w:rsidR="00D6465A" w:rsidRPr="0078564A">
        <w:rPr>
          <w:rFonts w:asciiTheme="minorHAnsi" w:hAnsiTheme="minorHAnsi"/>
          <w:sz w:val="24"/>
          <w:szCs w:val="24"/>
        </w:rPr>
        <w:t>he Big 3: Quality, Advising and Funding</w:t>
      </w:r>
      <w:r>
        <w:rPr>
          <w:rFonts w:asciiTheme="minorHAnsi" w:hAnsiTheme="minorHAnsi"/>
          <w:sz w:val="24"/>
          <w:szCs w:val="24"/>
        </w:rPr>
        <w:t>. In addition, e</w:t>
      </w:r>
      <w:r w:rsidR="00674CB0">
        <w:rPr>
          <w:rFonts w:asciiTheme="minorHAnsi" w:hAnsiTheme="minorHAnsi"/>
          <w:sz w:val="24"/>
          <w:szCs w:val="24"/>
        </w:rPr>
        <w:t xml:space="preserve">merging ideas </w:t>
      </w:r>
      <w:r>
        <w:rPr>
          <w:rFonts w:asciiTheme="minorHAnsi" w:hAnsiTheme="minorHAnsi"/>
          <w:sz w:val="24"/>
          <w:szCs w:val="24"/>
        </w:rPr>
        <w:t xml:space="preserve">were discussed, including </w:t>
      </w:r>
      <w:r w:rsidR="00674CB0">
        <w:rPr>
          <w:rFonts w:asciiTheme="minorHAnsi" w:hAnsiTheme="minorHAnsi"/>
          <w:sz w:val="24"/>
          <w:szCs w:val="24"/>
        </w:rPr>
        <w:t>making use of</w:t>
      </w:r>
      <w:r w:rsidR="00260F15">
        <w:rPr>
          <w:rFonts w:asciiTheme="minorHAnsi" w:hAnsiTheme="minorHAnsi"/>
          <w:sz w:val="24"/>
          <w:szCs w:val="24"/>
        </w:rPr>
        <w:t xml:space="preserve"> existing resources</w:t>
      </w:r>
      <w:r w:rsidR="00674CB0">
        <w:rPr>
          <w:rFonts w:asciiTheme="minorHAnsi" w:hAnsiTheme="minorHAnsi"/>
          <w:sz w:val="24"/>
          <w:szCs w:val="24"/>
        </w:rPr>
        <w:t>: Washington 45 courses,</w:t>
      </w:r>
      <w:r w:rsidR="00260F15">
        <w:rPr>
          <w:rFonts w:asciiTheme="minorHAnsi" w:hAnsiTheme="minorHAnsi"/>
          <w:sz w:val="24"/>
          <w:szCs w:val="24"/>
        </w:rPr>
        <w:t xml:space="preserve"> </w:t>
      </w:r>
      <w:r w:rsidR="00674CB0">
        <w:rPr>
          <w:rFonts w:asciiTheme="minorHAnsi" w:hAnsiTheme="minorHAnsi"/>
          <w:sz w:val="24"/>
          <w:szCs w:val="24"/>
        </w:rPr>
        <w:t xml:space="preserve">AP to WA 45 crosswalk, Open Course Library OCL, </w:t>
      </w:r>
      <w:r>
        <w:rPr>
          <w:rFonts w:asciiTheme="minorHAnsi" w:hAnsiTheme="minorHAnsi"/>
          <w:sz w:val="24"/>
          <w:szCs w:val="24"/>
        </w:rPr>
        <w:t xml:space="preserve">and </w:t>
      </w:r>
      <w:r w:rsidR="00674CB0">
        <w:rPr>
          <w:rFonts w:asciiTheme="minorHAnsi" w:hAnsiTheme="minorHAnsi"/>
          <w:sz w:val="24"/>
          <w:szCs w:val="24"/>
        </w:rPr>
        <w:t>Washington Online</w:t>
      </w:r>
      <w:r>
        <w:rPr>
          <w:rFonts w:asciiTheme="minorHAnsi" w:hAnsiTheme="minorHAnsi"/>
          <w:sz w:val="24"/>
          <w:szCs w:val="24"/>
        </w:rPr>
        <w:t>.</w:t>
      </w:r>
    </w:p>
    <w:p w:rsidR="0078564A" w:rsidRDefault="0078564A" w:rsidP="0078564A">
      <w:pPr>
        <w:pStyle w:val="ListParagraph"/>
        <w:numPr>
          <w:ilvl w:val="0"/>
          <w:numId w:val="0"/>
        </w:numPr>
        <w:spacing w:after="120" w:line="276" w:lineRule="auto"/>
        <w:contextualSpacing/>
        <w:rPr>
          <w:rFonts w:asciiTheme="minorHAnsi" w:hAnsiTheme="minorHAnsi"/>
          <w:sz w:val="24"/>
          <w:szCs w:val="24"/>
        </w:rPr>
      </w:pPr>
    </w:p>
    <w:p w:rsidR="0078564A" w:rsidRPr="007830E2" w:rsidRDefault="0078564A" w:rsidP="00CE00F8">
      <w:pPr>
        <w:pStyle w:val="ListParagraph"/>
        <w:numPr>
          <w:ilvl w:val="0"/>
          <w:numId w:val="12"/>
        </w:numPr>
        <w:spacing w:after="120" w:line="276" w:lineRule="auto"/>
        <w:contextualSpacing/>
        <w:rPr>
          <w:rFonts w:asciiTheme="minorHAnsi" w:hAnsiTheme="minorHAnsi"/>
          <w:sz w:val="24"/>
          <w:szCs w:val="24"/>
          <w:u w:val="single"/>
        </w:rPr>
      </w:pPr>
      <w:r w:rsidRPr="007830E2">
        <w:rPr>
          <w:rFonts w:asciiTheme="minorHAnsi" w:hAnsiTheme="minorHAnsi"/>
          <w:sz w:val="24"/>
          <w:szCs w:val="24"/>
          <w:u w:val="single"/>
        </w:rPr>
        <w:t>Washington 45</w:t>
      </w:r>
    </w:p>
    <w:p w:rsidR="009B3D55" w:rsidRDefault="000214F0" w:rsidP="00CE00F8">
      <w:pPr>
        <w:pStyle w:val="ListParagraph"/>
        <w:numPr>
          <w:ilvl w:val="1"/>
          <w:numId w:val="11"/>
        </w:numPr>
        <w:spacing w:after="120" w:line="276" w:lineRule="auto"/>
        <w:contextualSpacing/>
        <w:rPr>
          <w:rFonts w:asciiTheme="minorHAnsi" w:hAnsiTheme="minorHAnsi"/>
          <w:sz w:val="24"/>
          <w:szCs w:val="24"/>
        </w:rPr>
      </w:pPr>
      <w:r w:rsidRPr="0078564A">
        <w:rPr>
          <w:rFonts w:asciiTheme="minorHAnsi" w:hAnsiTheme="minorHAnsi"/>
          <w:sz w:val="24"/>
          <w:szCs w:val="24"/>
        </w:rPr>
        <w:t>Jane</w:t>
      </w:r>
      <w:r w:rsidR="0078564A" w:rsidRPr="0078564A">
        <w:rPr>
          <w:rFonts w:asciiTheme="minorHAnsi" w:hAnsiTheme="minorHAnsi"/>
          <w:sz w:val="24"/>
          <w:szCs w:val="24"/>
        </w:rPr>
        <w:t xml:space="preserve"> Sherman</w:t>
      </w:r>
      <w:r w:rsidRPr="0078564A">
        <w:rPr>
          <w:rFonts w:asciiTheme="minorHAnsi" w:hAnsiTheme="minorHAnsi"/>
          <w:sz w:val="24"/>
          <w:szCs w:val="24"/>
        </w:rPr>
        <w:t>, Jan</w:t>
      </w:r>
      <w:r w:rsidR="0078564A" w:rsidRPr="0078564A">
        <w:rPr>
          <w:rFonts w:asciiTheme="minorHAnsi" w:hAnsiTheme="minorHAnsi"/>
          <w:sz w:val="24"/>
          <w:szCs w:val="24"/>
        </w:rPr>
        <w:t xml:space="preserve"> Yoshiwara, and </w:t>
      </w:r>
      <w:r w:rsidRPr="0078564A">
        <w:rPr>
          <w:rFonts w:asciiTheme="minorHAnsi" w:hAnsiTheme="minorHAnsi"/>
          <w:sz w:val="24"/>
          <w:szCs w:val="24"/>
        </w:rPr>
        <w:t>Mike</w:t>
      </w:r>
      <w:r w:rsidR="0078564A" w:rsidRPr="0078564A">
        <w:rPr>
          <w:rFonts w:asciiTheme="minorHAnsi" w:hAnsiTheme="minorHAnsi"/>
          <w:sz w:val="24"/>
          <w:szCs w:val="24"/>
        </w:rPr>
        <w:t xml:space="preserve"> Hubert shared information about the Washington 45. This is a set of commonly numbered courses in the community college system that transfer and satisfy general distribution requirements at all public institutions and most private colleges in Washington. It is</w:t>
      </w:r>
      <w:r w:rsidRPr="0078564A">
        <w:rPr>
          <w:rFonts w:asciiTheme="minorHAnsi" w:hAnsiTheme="minorHAnsi"/>
          <w:sz w:val="24"/>
          <w:szCs w:val="24"/>
        </w:rPr>
        <w:t xml:space="preserve"> for students going </w:t>
      </w:r>
      <w:r w:rsidRPr="0078564A">
        <w:rPr>
          <w:rFonts w:asciiTheme="minorHAnsi" w:hAnsiTheme="minorHAnsi"/>
          <w:sz w:val="24"/>
          <w:szCs w:val="24"/>
        </w:rPr>
        <w:lastRenderedPageBreak/>
        <w:t>to transfer without a D</w:t>
      </w:r>
      <w:r w:rsidR="0078564A" w:rsidRPr="0078564A">
        <w:rPr>
          <w:rFonts w:asciiTheme="minorHAnsi" w:hAnsiTheme="minorHAnsi"/>
          <w:sz w:val="24"/>
          <w:szCs w:val="24"/>
        </w:rPr>
        <w:t>irect Transfer Agreement (DTA)</w:t>
      </w:r>
      <w:r w:rsidRPr="0078564A">
        <w:rPr>
          <w:rFonts w:asciiTheme="minorHAnsi" w:hAnsiTheme="minorHAnsi"/>
          <w:sz w:val="24"/>
          <w:szCs w:val="24"/>
        </w:rPr>
        <w:t xml:space="preserve">. It </w:t>
      </w:r>
      <w:r w:rsidR="0078564A" w:rsidRPr="0078564A">
        <w:rPr>
          <w:rFonts w:asciiTheme="minorHAnsi" w:hAnsiTheme="minorHAnsi"/>
          <w:sz w:val="24"/>
          <w:szCs w:val="24"/>
        </w:rPr>
        <w:t>helps</w:t>
      </w:r>
      <w:r w:rsidRPr="0078564A">
        <w:rPr>
          <w:rFonts w:asciiTheme="minorHAnsi" w:hAnsiTheme="minorHAnsi"/>
          <w:sz w:val="24"/>
          <w:szCs w:val="24"/>
        </w:rPr>
        <w:t xml:space="preserve"> students</w:t>
      </w:r>
      <w:r w:rsidR="0078564A" w:rsidRPr="0078564A">
        <w:rPr>
          <w:rFonts w:asciiTheme="minorHAnsi" w:hAnsiTheme="minorHAnsi"/>
          <w:sz w:val="24"/>
          <w:szCs w:val="24"/>
        </w:rPr>
        <w:t xml:space="preserve"> identify</w:t>
      </w:r>
      <w:r w:rsidRPr="0078564A">
        <w:rPr>
          <w:rFonts w:asciiTheme="minorHAnsi" w:hAnsiTheme="minorHAnsi"/>
          <w:sz w:val="24"/>
          <w:szCs w:val="24"/>
        </w:rPr>
        <w:t xml:space="preserve"> courses </w:t>
      </w:r>
      <w:r w:rsidR="0078564A" w:rsidRPr="0078564A">
        <w:rPr>
          <w:rFonts w:asciiTheme="minorHAnsi" w:hAnsiTheme="minorHAnsi"/>
          <w:sz w:val="24"/>
          <w:szCs w:val="24"/>
        </w:rPr>
        <w:t>more than</w:t>
      </w:r>
      <w:r w:rsidRPr="0078564A">
        <w:rPr>
          <w:rFonts w:asciiTheme="minorHAnsi" w:hAnsiTheme="minorHAnsi"/>
          <w:sz w:val="24"/>
          <w:szCs w:val="24"/>
        </w:rPr>
        <w:t xml:space="preserve"> one particular area. If you follow this pattern, you will get general education courses at the re</w:t>
      </w:r>
      <w:r w:rsidR="0078564A">
        <w:rPr>
          <w:rFonts w:asciiTheme="minorHAnsi" w:hAnsiTheme="minorHAnsi"/>
          <w:sz w:val="24"/>
          <w:szCs w:val="24"/>
        </w:rPr>
        <w:t xml:space="preserve">ceiving institution. A </w:t>
      </w:r>
      <w:r w:rsidR="0078564A" w:rsidRPr="0078564A">
        <w:rPr>
          <w:rFonts w:asciiTheme="minorHAnsi" w:hAnsiTheme="minorHAnsi"/>
          <w:sz w:val="24"/>
          <w:szCs w:val="24"/>
        </w:rPr>
        <w:t>d</w:t>
      </w:r>
      <w:r w:rsidRPr="0078564A">
        <w:rPr>
          <w:rFonts w:asciiTheme="minorHAnsi" w:hAnsiTheme="minorHAnsi"/>
          <w:sz w:val="24"/>
          <w:szCs w:val="24"/>
        </w:rPr>
        <w:t xml:space="preserve">ownside </w:t>
      </w:r>
      <w:r w:rsidR="0078564A" w:rsidRPr="0078564A">
        <w:rPr>
          <w:rFonts w:asciiTheme="minorHAnsi" w:hAnsiTheme="minorHAnsi"/>
          <w:sz w:val="24"/>
          <w:szCs w:val="24"/>
        </w:rPr>
        <w:t xml:space="preserve">of using this list of courses is that it </w:t>
      </w:r>
      <w:r w:rsidRPr="0078564A">
        <w:rPr>
          <w:rFonts w:asciiTheme="minorHAnsi" w:hAnsiTheme="minorHAnsi"/>
          <w:sz w:val="24"/>
          <w:szCs w:val="24"/>
        </w:rPr>
        <w:t>could</w:t>
      </w:r>
      <w:r w:rsidR="0078564A" w:rsidRPr="0078564A">
        <w:rPr>
          <w:rFonts w:asciiTheme="minorHAnsi" w:hAnsiTheme="minorHAnsi"/>
          <w:sz w:val="24"/>
          <w:szCs w:val="24"/>
        </w:rPr>
        <w:t xml:space="preserve"> narrow</w:t>
      </w:r>
      <w:r w:rsidRPr="0078564A">
        <w:rPr>
          <w:rFonts w:asciiTheme="minorHAnsi" w:hAnsiTheme="minorHAnsi"/>
          <w:sz w:val="24"/>
          <w:szCs w:val="24"/>
        </w:rPr>
        <w:t xml:space="preserve"> </w:t>
      </w:r>
      <w:r w:rsidR="0078564A" w:rsidRPr="0078564A">
        <w:rPr>
          <w:rFonts w:asciiTheme="minorHAnsi" w:hAnsiTheme="minorHAnsi"/>
          <w:sz w:val="24"/>
          <w:szCs w:val="24"/>
        </w:rPr>
        <w:t>a student’s</w:t>
      </w:r>
      <w:r w:rsidRPr="0078564A">
        <w:rPr>
          <w:rFonts w:asciiTheme="minorHAnsi" w:hAnsiTheme="minorHAnsi"/>
          <w:sz w:val="24"/>
          <w:szCs w:val="24"/>
        </w:rPr>
        <w:t xml:space="preserve"> focus. If a student is heading to a specific institution and knows this, they might be better served taking </w:t>
      </w:r>
      <w:r w:rsidR="0078564A" w:rsidRPr="0078564A">
        <w:rPr>
          <w:rFonts w:asciiTheme="minorHAnsi" w:hAnsiTheme="minorHAnsi"/>
          <w:sz w:val="24"/>
          <w:szCs w:val="24"/>
        </w:rPr>
        <w:t>different courses</w:t>
      </w:r>
      <w:r w:rsidRPr="0078564A">
        <w:rPr>
          <w:rFonts w:asciiTheme="minorHAnsi" w:hAnsiTheme="minorHAnsi"/>
          <w:sz w:val="24"/>
          <w:szCs w:val="24"/>
        </w:rPr>
        <w:t xml:space="preserve">. </w:t>
      </w:r>
      <w:r w:rsidRPr="009B3D55">
        <w:rPr>
          <w:rFonts w:asciiTheme="minorHAnsi" w:hAnsiTheme="minorHAnsi"/>
          <w:sz w:val="24"/>
          <w:szCs w:val="24"/>
        </w:rPr>
        <w:t xml:space="preserve">Also, if you are going to major in </w:t>
      </w:r>
      <w:r w:rsidR="009B3D55" w:rsidRPr="009B3D55">
        <w:rPr>
          <w:rFonts w:asciiTheme="minorHAnsi" w:hAnsiTheme="minorHAnsi"/>
          <w:sz w:val="24"/>
          <w:szCs w:val="24"/>
        </w:rPr>
        <w:t xml:space="preserve">something specific (e.g. </w:t>
      </w:r>
      <w:r w:rsidRPr="009B3D55">
        <w:rPr>
          <w:rFonts w:asciiTheme="minorHAnsi" w:hAnsiTheme="minorHAnsi"/>
          <w:sz w:val="24"/>
          <w:szCs w:val="24"/>
        </w:rPr>
        <w:t>chemistry</w:t>
      </w:r>
      <w:r w:rsidR="009B3D55" w:rsidRPr="009B3D55">
        <w:rPr>
          <w:rFonts w:asciiTheme="minorHAnsi" w:hAnsiTheme="minorHAnsi"/>
          <w:sz w:val="24"/>
          <w:szCs w:val="24"/>
        </w:rPr>
        <w:t xml:space="preserve">) </w:t>
      </w:r>
      <w:r w:rsidRPr="009B3D55">
        <w:rPr>
          <w:rFonts w:asciiTheme="minorHAnsi" w:hAnsiTheme="minorHAnsi"/>
          <w:sz w:val="24"/>
          <w:szCs w:val="24"/>
        </w:rPr>
        <w:t>the course listed might not b</w:t>
      </w:r>
      <w:r w:rsidR="009B3D55" w:rsidRPr="009B3D55">
        <w:rPr>
          <w:rFonts w:asciiTheme="minorHAnsi" w:hAnsiTheme="minorHAnsi"/>
          <w:sz w:val="24"/>
          <w:szCs w:val="24"/>
        </w:rPr>
        <w:t>e the one a student will want to take</w:t>
      </w:r>
      <w:r w:rsidR="009B3D55">
        <w:rPr>
          <w:rFonts w:asciiTheme="minorHAnsi" w:hAnsiTheme="minorHAnsi"/>
          <w:sz w:val="24"/>
          <w:szCs w:val="24"/>
        </w:rPr>
        <w:t>, and they would not know this.</w:t>
      </w:r>
    </w:p>
    <w:p w:rsidR="009B3D55" w:rsidRPr="009B3D55" w:rsidRDefault="009B3D55" w:rsidP="00CE00F8">
      <w:pPr>
        <w:pStyle w:val="ListParagraph"/>
        <w:numPr>
          <w:ilvl w:val="1"/>
          <w:numId w:val="11"/>
        </w:numPr>
        <w:spacing w:after="120" w:line="276" w:lineRule="auto"/>
        <w:contextualSpacing/>
        <w:rPr>
          <w:rFonts w:asciiTheme="minorHAnsi" w:hAnsiTheme="minorHAnsi"/>
          <w:sz w:val="24"/>
          <w:szCs w:val="24"/>
        </w:rPr>
      </w:pPr>
      <w:r w:rsidRPr="009B3D55">
        <w:rPr>
          <w:rFonts w:asciiTheme="minorHAnsi" w:hAnsiTheme="minorHAnsi"/>
          <w:sz w:val="24"/>
          <w:szCs w:val="24"/>
        </w:rPr>
        <w:t>The concept came from HB</w:t>
      </w:r>
      <w:r w:rsidR="00851296" w:rsidRPr="009B3D55">
        <w:rPr>
          <w:rFonts w:asciiTheme="minorHAnsi" w:hAnsiTheme="minorHAnsi"/>
          <w:sz w:val="24"/>
          <w:szCs w:val="24"/>
        </w:rPr>
        <w:t xml:space="preserve"> 1795 </w:t>
      </w:r>
      <w:r w:rsidRPr="009B3D55">
        <w:rPr>
          <w:rFonts w:asciiTheme="minorHAnsi" w:hAnsiTheme="minorHAnsi"/>
          <w:sz w:val="24"/>
          <w:szCs w:val="24"/>
        </w:rPr>
        <w:t xml:space="preserve">that </w:t>
      </w:r>
      <w:r w:rsidR="00851296" w:rsidRPr="009B3D55">
        <w:rPr>
          <w:rFonts w:asciiTheme="minorHAnsi" w:hAnsiTheme="minorHAnsi"/>
          <w:sz w:val="24"/>
          <w:szCs w:val="24"/>
        </w:rPr>
        <w:t>wanted students to be efficient during the first year</w:t>
      </w:r>
      <w:r w:rsidRPr="009B3D55">
        <w:rPr>
          <w:rFonts w:asciiTheme="minorHAnsi" w:hAnsiTheme="minorHAnsi"/>
          <w:sz w:val="24"/>
          <w:szCs w:val="24"/>
        </w:rPr>
        <w:t xml:space="preserve"> (or senior year if taking dual credits)</w:t>
      </w:r>
      <w:r w:rsidR="00851296" w:rsidRPr="009B3D55">
        <w:rPr>
          <w:rFonts w:asciiTheme="minorHAnsi" w:hAnsiTheme="minorHAnsi"/>
          <w:sz w:val="24"/>
          <w:szCs w:val="24"/>
        </w:rPr>
        <w:t xml:space="preserve">. </w:t>
      </w:r>
      <w:r w:rsidRPr="009B3D55">
        <w:rPr>
          <w:rFonts w:asciiTheme="minorHAnsi" w:hAnsiTheme="minorHAnsi"/>
          <w:sz w:val="24"/>
          <w:szCs w:val="24"/>
        </w:rPr>
        <w:t>The WA 45</w:t>
      </w:r>
      <w:r w:rsidR="00851296" w:rsidRPr="009B3D55">
        <w:rPr>
          <w:rFonts w:asciiTheme="minorHAnsi" w:hAnsiTheme="minorHAnsi"/>
          <w:sz w:val="24"/>
          <w:szCs w:val="24"/>
        </w:rPr>
        <w:t xml:space="preserve"> </w:t>
      </w:r>
      <w:r w:rsidRPr="009B3D55">
        <w:rPr>
          <w:rFonts w:asciiTheme="minorHAnsi" w:hAnsiTheme="minorHAnsi"/>
          <w:sz w:val="24"/>
          <w:szCs w:val="24"/>
        </w:rPr>
        <w:t>can be used</w:t>
      </w:r>
      <w:r w:rsidR="00851296" w:rsidRPr="009B3D55">
        <w:rPr>
          <w:rFonts w:asciiTheme="minorHAnsi" w:hAnsiTheme="minorHAnsi"/>
          <w:sz w:val="24"/>
          <w:szCs w:val="24"/>
        </w:rPr>
        <w:t xml:space="preserve"> </w:t>
      </w:r>
      <w:r w:rsidRPr="009B3D55">
        <w:rPr>
          <w:rFonts w:asciiTheme="minorHAnsi" w:hAnsiTheme="minorHAnsi"/>
          <w:sz w:val="24"/>
          <w:szCs w:val="24"/>
        </w:rPr>
        <w:t xml:space="preserve">as an advising tool for Running Start and other dual credit programs. </w:t>
      </w:r>
    </w:p>
    <w:p w:rsidR="009B3D55" w:rsidRPr="009B3D55" w:rsidRDefault="009B3D55" w:rsidP="00CE00F8">
      <w:pPr>
        <w:pStyle w:val="ListParagraph"/>
        <w:numPr>
          <w:ilvl w:val="1"/>
          <w:numId w:val="11"/>
        </w:numPr>
        <w:spacing w:after="120" w:line="276" w:lineRule="auto"/>
        <w:contextualSpacing/>
        <w:rPr>
          <w:rFonts w:asciiTheme="minorHAnsi" w:hAnsiTheme="minorHAnsi"/>
          <w:sz w:val="24"/>
          <w:szCs w:val="24"/>
        </w:rPr>
      </w:pPr>
      <w:r w:rsidRPr="009B3D55">
        <w:rPr>
          <w:rFonts w:asciiTheme="minorHAnsi" w:hAnsiTheme="minorHAnsi"/>
          <w:sz w:val="24"/>
          <w:szCs w:val="24"/>
        </w:rPr>
        <w:t>A few comments came up in discussion:</w:t>
      </w:r>
    </w:p>
    <w:p w:rsidR="009B3D55" w:rsidRPr="009B3D55" w:rsidRDefault="00851296" w:rsidP="00CE00F8">
      <w:pPr>
        <w:pStyle w:val="ListParagraph"/>
        <w:numPr>
          <w:ilvl w:val="2"/>
          <w:numId w:val="11"/>
        </w:numPr>
        <w:spacing w:after="120" w:line="276" w:lineRule="auto"/>
        <w:contextualSpacing/>
        <w:rPr>
          <w:rFonts w:asciiTheme="minorHAnsi" w:hAnsiTheme="minorHAnsi"/>
          <w:sz w:val="24"/>
          <w:szCs w:val="24"/>
        </w:rPr>
      </w:pPr>
      <w:r w:rsidRPr="009B3D55">
        <w:rPr>
          <w:rFonts w:asciiTheme="minorHAnsi" w:hAnsiTheme="minorHAnsi"/>
          <w:sz w:val="24"/>
          <w:szCs w:val="24"/>
        </w:rPr>
        <w:t xml:space="preserve">How do we notify students of this list?  Are HS students being notified of this? </w:t>
      </w:r>
      <w:r w:rsidR="009B3D55" w:rsidRPr="009B3D55">
        <w:rPr>
          <w:rFonts w:asciiTheme="minorHAnsi" w:hAnsiTheme="minorHAnsi"/>
          <w:sz w:val="24"/>
          <w:szCs w:val="24"/>
        </w:rPr>
        <w:t xml:space="preserve">We appear to not be making a clear job of messaging. </w:t>
      </w:r>
    </w:p>
    <w:p w:rsidR="00851296" w:rsidRDefault="00851296" w:rsidP="00CE00F8">
      <w:pPr>
        <w:pStyle w:val="ListParagraph"/>
        <w:numPr>
          <w:ilvl w:val="2"/>
          <w:numId w:val="11"/>
        </w:numPr>
        <w:spacing w:after="120" w:line="276" w:lineRule="auto"/>
        <w:contextualSpacing/>
        <w:rPr>
          <w:rFonts w:asciiTheme="minorHAnsi" w:hAnsiTheme="minorHAnsi"/>
          <w:sz w:val="24"/>
          <w:szCs w:val="24"/>
        </w:rPr>
      </w:pPr>
      <w:r w:rsidRPr="009B3D55">
        <w:rPr>
          <w:rFonts w:asciiTheme="minorHAnsi" w:hAnsiTheme="minorHAnsi"/>
          <w:sz w:val="24"/>
          <w:szCs w:val="24"/>
        </w:rPr>
        <w:t xml:space="preserve">Some of the courses that would be good </w:t>
      </w:r>
      <w:r w:rsidR="009B3D55" w:rsidRPr="009B3D55">
        <w:rPr>
          <w:rFonts w:asciiTheme="minorHAnsi" w:hAnsiTheme="minorHAnsi"/>
          <w:sz w:val="24"/>
          <w:szCs w:val="24"/>
        </w:rPr>
        <w:t>for students are not included in the WA 45 (e.g. world languages)</w:t>
      </w:r>
      <w:r w:rsidRPr="009B3D55">
        <w:rPr>
          <w:rFonts w:asciiTheme="minorHAnsi" w:hAnsiTheme="minorHAnsi"/>
          <w:sz w:val="24"/>
          <w:szCs w:val="24"/>
        </w:rPr>
        <w:t xml:space="preserve"> </w:t>
      </w:r>
    </w:p>
    <w:p w:rsidR="009B3D55" w:rsidRPr="009B3D55" w:rsidRDefault="009B3D55" w:rsidP="009B3D55">
      <w:pPr>
        <w:pStyle w:val="ListParagraph"/>
        <w:numPr>
          <w:ilvl w:val="0"/>
          <w:numId w:val="0"/>
        </w:numPr>
        <w:spacing w:after="120" w:line="276" w:lineRule="auto"/>
        <w:ind w:left="360"/>
        <w:contextualSpacing/>
        <w:rPr>
          <w:rFonts w:asciiTheme="minorHAnsi" w:hAnsiTheme="minorHAnsi"/>
          <w:sz w:val="24"/>
          <w:szCs w:val="24"/>
        </w:rPr>
      </w:pPr>
    </w:p>
    <w:p w:rsidR="009B3D55" w:rsidRPr="009B3D55" w:rsidRDefault="009B3D55" w:rsidP="00CE00F8">
      <w:pPr>
        <w:pStyle w:val="ListParagraph"/>
        <w:numPr>
          <w:ilvl w:val="0"/>
          <w:numId w:val="12"/>
        </w:numPr>
        <w:spacing w:after="120" w:line="276" w:lineRule="auto"/>
        <w:contextualSpacing/>
        <w:rPr>
          <w:rFonts w:asciiTheme="minorHAnsi" w:hAnsiTheme="minorHAnsi"/>
          <w:sz w:val="24"/>
          <w:szCs w:val="24"/>
        </w:rPr>
      </w:pPr>
      <w:r w:rsidRPr="009B3D55">
        <w:rPr>
          <w:rFonts w:asciiTheme="minorHAnsi" w:hAnsiTheme="minorHAnsi"/>
          <w:sz w:val="24"/>
          <w:szCs w:val="24"/>
        </w:rPr>
        <w:t>Analysis of AP and WA 45 articulation</w:t>
      </w:r>
    </w:p>
    <w:p w:rsidR="009B3D55" w:rsidRPr="009B3D55" w:rsidRDefault="00334BA6" w:rsidP="00CE00F8">
      <w:pPr>
        <w:pStyle w:val="ListParagraph"/>
        <w:numPr>
          <w:ilvl w:val="1"/>
          <w:numId w:val="12"/>
        </w:numPr>
        <w:spacing w:after="120" w:line="276" w:lineRule="auto"/>
        <w:contextualSpacing/>
        <w:rPr>
          <w:rFonts w:asciiTheme="minorHAnsi" w:hAnsiTheme="minorHAnsi"/>
          <w:sz w:val="24"/>
          <w:szCs w:val="24"/>
        </w:rPr>
      </w:pPr>
      <w:r w:rsidRPr="009B3D55">
        <w:rPr>
          <w:rFonts w:asciiTheme="minorHAnsi" w:hAnsiTheme="minorHAnsi"/>
          <w:sz w:val="24"/>
          <w:szCs w:val="24"/>
        </w:rPr>
        <w:t>Anne Messerly</w:t>
      </w:r>
      <w:r w:rsidR="009B3D55" w:rsidRPr="009B3D55">
        <w:rPr>
          <w:rFonts w:asciiTheme="minorHAnsi" w:hAnsiTheme="minorHAnsi"/>
          <w:sz w:val="24"/>
          <w:szCs w:val="24"/>
        </w:rPr>
        <w:t xml:space="preserve"> reported on a preliminary analysis comparing AP scores on certain exams, equivalency tables for these courses on college campuses, and the WA 45. Can students complete the WA 45 through AP?</w:t>
      </w:r>
    </w:p>
    <w:p w:rsidR="009B3D55" w:rsidRPr="009B3D55" w:rsidRDefault="009B3D55" w:rsidP="00CE00F8">
      <w:pPr>
        <w:pStyle w:val="ListParagraph"/>
        <w:numPr>
          <w:ilvl w:val="1"/>
          <w:numId w:val="12"/>
        </w:numPr>
        <w:spacing w:after="120" w:line="276" w:lineRule="auto"/>
        <w:contextualSpacing/>
        <w:rPr>
          <w:rFonts w:asciiTheme="minorHAnsi" w:hAnsiTheme="minorHAnsi"/>
          <w:sz w:val="24"/>
          <w:szCs w:val="24"/>
        </w:rPr>
      </w:pPr>
      <w:r w:rsidRPr="009B3D55">
        <w:rPr>
          <w:rFonts w:asciiTheme="minorHAnsi" w:hAnsiTheme="minorHAnsi"/>
          <w:sz w:val="24"/>
          <w:szCs w:val="24"/>
        </w:rPr>
        <w:t xml:space="preserve">Preliminary findings should that it </w:t>
      </w:r>
      <w:r w:rsidR="00334BA6" w:rsidRPr="009B3D55">
        <w:rPr>
          <w:rFonts w:asciiTheme="minorHAnsi" w:hAnsiTheme="minorHAnsi"/>
          <w:sz w:val="24"/>
          <w:szCs w:val="24"/>
        </w:rPr>
        <w:t xml:space="preserve">depends on </w:t>
      </w:r>
      <w:r w:rsidRPr="009B3D55">
        <w:rPr>
          <w:rFonts w:asciiTheme="minorHAnsi" w:hAnsiTheme="minorHAnsi"/>
          <w:sz w:val="24"/>
          <w:szCs w:val="24"/>
        </w:rPr>
        <w:t xml:space="preserve">the </w:t>
      </w:r>
      <w:r w:rsidR="00334BA6" w:rsidRPr="009B3D55">
        <w:rPr>
          <w:rFonts w:asciiTheme="minorHAnsi" w:hAnsiTheme="minorHAnsi"/>
          <w:sz w:val="24"/>
          <w:szCs w:val="24"/>
        </w:rPr>
        <w:t xml:space="preserve">institution. With more analysis </w:t>
      </w:r>
      <w:r w:rsidRPr="009B3D55">
        <w:rPr>
          <w:rFonts w:asciiTheme="minorHAnsi" w:hAnsiTheme="minorHAnsi"/>
          <w:sz w:val="24"/>
          <w:szCs w:val="24"/>
        </w:rPr>
        <w:t xml:space="preserve">we </w:t>
      </w:r>
      <w:r w:rsidR="00334BA6" w:rsidRPr="009B3D55">
        <w:rPr>
          <w:rFonts w:asciiTheme="minorHAnsi" w:hAnsiTheme="minorHAnsi"/>
          <w:sz w:val="24"/>
          <w:szCs w:val="24"/>
        </w:rPr>
        <w:t>will</w:t>
      </w:r>
      <w:r w:rsidRPr="009B3D55">
        <w:rPr>
          <w:rFonts w:asciiTheme="minorHAnsi" w:hAnsiTheme="minorHAnsi"/>
          <w:sz w:val="24"/>
          <w:szCs w:val="24"/>
        </w:rPr>
        <w:t xml:space="preserve"> probably</w:t>
      </w:r>
      <w:r w:rsidR="00334BA6" w:rsidRPr="009B3D55">
        <w:rPr>
          <w:rFonts w:asciiTheme="minorHAnsi" w:hAnsiTheme="minorHAnsi"/>
          <w:sz w:val="24"/>
          <w:szCs w:val="24"/>
        </w:rPr>
        <w:t xml:space="preserve"> get more variance. </w:t>
      </w:r>
    </w:p>
    <w:p w:rsidR="005F3802" w:rsidRDefault="009B3D55" w:rsidP="00CE00F8">
      <w:pPr>
        <w:pStyle w:val="ListParagraph"/>
        <w:numPr>
          <w:ilvl w:val="1"/>
          <w:numId w:val="12"/>
        </w:numPr>
        <w:spacing w:after="120" w:line="276" w:lineRule="auto"/>
        <w:contextualSpacing/>
        <w:rPr>
          <w:rFonts w:asciiTheme="minorHAnsi" w:hAnsiTheme="minorHAnsi"/>
          <w:sz w:val="24"/>
          <w:szCs w:val="24"/>
        </w:rPr>
      </w:pPr>
      <w:r w:rsidRPr="009B3D55">
        <w:rPr>
          <w:rFonts w:asciiTheme="minorHAnsi" w:hAnsiTheme="minorHAnsi"/>
          <w:sz w:val="24"/>
          <w:szCs w:val="24"/>
        </w:rPr>
        <w:t xml:space="preserve">The WSAC is looking improvements to the </w:t>
      </w:r>
      <w:r w:rsidR="002F170F" w:rsidRPr="009B3D55">
        <w:rPr>
          <w:rFonts w:asciiTheme="minorHAnsi" w:hAnsiTheme="minorHAnsi"/>
          <w:sz w:val="24"/>
          <w:szCs w:val="24"/>
        </w:rPr>
        <w:t xml:space="preserve">ReadySetGrad.org website </w:t>
      </w:r>
      <w:r w:rsidRPr="009B3D55">
        <w:rPr>
          <w:rFonts w:asciiTheme="minorHAnsi" w:hAnsiTheme="minorHAnsi"/>
          <w:sz w:val="24"/>
          <w:szCs w:val="24"/>
        </w:rPr>
        <w:t>to make it easier for students to find and compare equivalencies across colleges.</w:t>
      </w:r>
    </w:p>
    <w:p w:rsidR="007F4C46" w:rsidRDefault="005F3802" w:rsidP="00CE00F8">
      <w:pPr>
        <w:pStyle w:val="ListParagraph"/>
        <w:numPr>
          <w:ilvl w:val="1"/>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The Council of Presidents office is encouraging the public baccalaureates to look at their subject scores and equivalencies again, especially at their scores that appear to be outliers compared to other campuses. </w:t>
      </w:r>
      <w:r w:rsidR="009B3D55" w:rsidRPr="009B3D55">
        <w:rPr>
          <w:rFonts w:asciiTheme="minorHAnsi" w:hAnsiTheme="minorHAnsi"/>
          <w:sz w:val="24"/>
          <w:szCs w:val="24"/>
        </w:rPr>
        <w:t xml:space="preserve"> </w:t>
      </w:r>
    </w:p>
    <w:p w:rsidR="00334BA6" w:rsidRDefault="007F4C46" w:rsidP="00CE00F8">
      <w:pPr>
        <w:pStyle w:val="ListParagraph"/>
        <w:numPr>
          <w:ilvl w:val="1"/>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Items that might not show up on the WA 45 (e.g. world language) might be admission requirements instead. </w:t>
      </w:r>
      <w:r w:rsidR="002F170F" w:rsidRPr="009B3D55">
        <w:rPr>
          <w:rFonts w:asciiTheme="minorHAnsi" w:hAnsiTheme="minorHAnsi"/>
          <w:sz w:val="24"/>
          <w:szCs w:val="24"/>
        </w:rPr>
        <w:t xml:space="preserve"> </w:t>
      </w:r>
    </w:p>
    <w:p w:rsidR="007F4C46" w:rsidRDefault="007F4C46" w:rsidP="00CE00F8">
      <w:pPr>
        <w:pStyle w:val="ListParagraph"/>
        <w:numPr>
          <w:ilvl w:val="1"/>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The Community and Technical Colleges (CTC) are </w:t>
      </w:r>
      <w:r w:rsidR="005C02F2" w:rsidRPr="007F4C46">
        <w:rPr>
          <w:rFonts w:asciiTheme="minorHAnsi" w:hAnsiTheme="minorHAnsi"/>
          <w:sz w:val="24"/>
          <w:szCs w:val="24"/>
        </w:rPr>
        <w:t>coming close to an agreement on common scores on AP scores</w:t>
      </w:r>
      <w:r w:rsidRPr="007F4C46">
        <w:rPr>
          <w:rFonts w:asciiTheme="minorHAnsi" w:hAnsiTheme="minorHAnsi"/>
          <w:sz w:val="24"/>
          <w:szCs w:val="24"/>
        </w:rPr>
        <w:t xml:space="preserve">, perhaps in the fall. </w:t>
      </w:r>
    </w:p>
    <w:p w:rsidR="008F4349" w:rsidRDefault="007F4C46" w:rsidP="00CE00F8">
      <w:pPr>
        <w:pStyle w:val="ListParagraph"/>
        <w:numPr>
          <w:ilvl w:val="1"/>
          <w:numId w:val="12"/>
        </w:numPr>
        <w:spacing w:after="120" w:line="276" w:lineRule="auto"/>
        <w:contextualSpacing/>
        <w:rPr>
          <w:rFonts w:asciiTheme="minorHAnsi" w:hAnsiTheme="minorHAnsi"/>
          <w:sz w:val="24"/>
          <w:szCs w:val="24"/>
        </w:rPr>
      </w:pPr>
      <w:r w:rsidRPr="007F4C46">
        <w:rPr>
          <w:rFonts w:asciiTheme="minorHAnsi" w:hAnsiTheme="minorHAnsi"/>
          <w:sz w:val="24"/>
          <w:szCs w:val="24"/>
        </w:rPr>
        <w:t xml:space="preserve">AP is a one shot test. Some districts are interested in </w:t>
      </w:r>
      <w:r w:rsidR="008F4349" w:rsidRPr="007F4C46">
        <w:rPr>
          <w:rFonts w:asciiTheme="minorHAnsi" w:hAnsiTheme="minorHAnsi"/>
          <w:sz w:val="24"/>
          <w:szCs w:val="24"/>
        </w:rPr>
        <w:t xml:space="preserve">multiple opportunities for success. </w:t>
      </w:r>
      <w:r w:rsidR="008F4349" w:rsidRPr="00885AB8">
        <w:rPr>
          <w:rFonts w:asciiTheme="minorHAnsi" w:hAnsiTheme="minorHAnsi"/>
          <w:b/>
          <w:sz w:val="24"/>
          <w:szCs w:val="24"/>
        </w:rPr>
        <w:t xml:space="preserve">Tim </w:t>
      </w:r>
      <w:r w:rsidR="00885AB8" w:rsidRPr="00885AB8">
        <w:rPr>
          <w:rFonts w:asciiTheme="minorHAnsi" w:hAnsiTheme="minorHAnsi"/>
          <w:b/>
          <w:sz w:val="24"/>
          <w:szCs w:val="24"/>
        </w:rPr>
        <w:t xml:space="preserve">will </w:t>
      </w:r>
      <w:r w:rsidR="008F4349" w:rsidRPr="00885AB8">
        <w:rPr>
          <w:rFonts w:asciiTheme="minorHAnsi" w:hAnsiTheme="minorHAnsi"/>
          <w:b/>
          <w:sz w:val="24"/>
          <w:szCs w:val="24"/>
        </w:rPr>
        <w:t xml:space="preserve">send </w:t>
      </w:r>
      <w:r w:rsidR="006808C4" w:rsidRPr="00885AB8">
        <w:rPr>
          <w:rFonts w:asciiTheme="minorHAnsi" w:hAnsiTheme="minorHAnsi"/>
          <w:b/>
          <w:sz w:val="24"/>
          <w:szCs w:val="24"/>
        </w:rPr>
        <w:t>information</w:t>
      </w:r>
      <w:r w:rsidR="0025413B" w:rsidRPr="00885AB8">
        <w:rPr>
          <w:rFonts w:asciiTheme="minorHAnsi" w:hAnsiTheme="minorHAnsi"/>
          <w:b/>
          <w:sz w:val="24"/>
          <w:szCs w:val="24"/>
        </w:rPr>
        <w:t xml:space="preserve"> on crosswalk to group.</w:t>
      </w:r>
      <w:r w:rsidR="0025413B" w:rsidRPr="007F4C46">
        <w:rPr>
          <w:rFonts w:asciiTheme="minorHAnsi" w:hAnsiTheme="minorHAnsi"/>
          <w:sz w:val="24"/>
          <w:szCs w:val="24"/>
        </w:rPr>
        <w:t xml:space="preserve"> </w:t>
      </w:r>
    </w:p>
    <w:p w:rsidR="00885AB8" w:rsidRDefault="00885AB8" w:rsidP="00CE00F8">
      <w:pPr>
        <w:pStyle w:val="ListParagraph"/>
        <w:numPr>
          <w:ilvl w:val="0"/>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Open Course Library (ACL) </w:t>
      </w:r>
    </w:p>
    <w:p w:rsidR="00885AB8" w:rsidRDefault="00885AB8" w:rsidP="00CE00F8">
      <w:pPr>
        <w:pStyle w:val="ListParagraph"/>
        <w:numPr>
          <w:ilvl w:val="1"/>
          <w:numId w:val="12"/>
        </w:numPr>
        <w:spacing w:after="120" w:line="276" w:lineRule="auto"/>
        <w:contextualSpacing/>
        <w:rPr>
          <w:rFonts w:asciiTheme="minorHAnsi" w:hAnsiTheme="minorHAnsi"/>
          <w:sz w:val="24"/>
          <w:szCs w:val="24"/>
        </w:rPr>
      </w:pPr>
      <w:r w:rsidRPr="00885AB8">
        <w:rPr>
          <w:rFonts w:asciiTheme="minorHAnsi" w:hAnsiTheme="minorHAnsi"/>
          <w:sz w:val="24"/>
          <w:szCs w:val="24"/>
        </w:rPr>
        <w:t>Open Education R</w:t>
      </w:r>
      <w:r w:rsidR="0077329B" w:rsidRPr="00885AB8">
        <w:rPr>
          <w:rFonts w:asciiTheme="minorHAnsi" w:hAnsiTheme="minorHAnsi"/>
          <w:sz w:val="24"/>
          <w:szCs w:val="24"/>
        </w:rPr>
        <w:t>esources is</w:t>
      </w:r>
      <w:r w:rsidRPr="00885AB8">
        <w:rPr>
          <w:rFonts w:asciiTheme="minorHAnsi" w:hAnsiTheme="minorHAnsi"/>
          <w:sz w:val="24"/>
          <w:szCs w:val="24"/>
        </w:rPr>
        <w:t xml:space="preserve"> a new movement in education. </w:t>
      </w:r>
      <w:r w:rsidR="0077329B" w:rsidRPr="00885AB8">
        <w:rPr>
          <w:rFonts w:asciiTheme="minorHAnsi" w:hAnsiTheme="minorHAnsi"/>
          <w:sz w:val="24"/>
          <w:szCs w:val="24"/>
        </w:rPr>
        <w:t xml:space="preserve"> </w:t>
      </w:r>
      <w:r w:rsidRPr="00885AB8">
        <w:rPr>
          <w:rFonts w:asciiTheme="minorHAnsi" w:hAnsiTheme="minorHAnsi"/>
          <w:sz w:val="24"/>
          <w:szCs w:val="24"/>
        </w:rPr>
        <w:t>The community and technical colleges are w</w:t>
      </w:r>
      <w:r w:rsidR="0077329B" w:rsidRPr="00885AB8">
        <w:rPr>
          <w:rFonts w:asciiTheme="minorHAnsi" w:hAnsiTheme="minorHAnsi"/>
          <w:sz w:val="24"/>
          <w:szCs w:val="24"/>
        </w:rPr>
        <w:t xml:space="preserve">orking with faculty to create </w:t>
      </w:r>
      <w:r w:rsidRPr="00885AB8">
        <w:rPr>
          <w:rFonts w:asciiTheme="minorHAnsi" w:hAnsiTheme="minorHAnsi"/>
          <w:sz w:val="24"/>
          <w:szCs w:val="24"/>
        </w:rPr>
        <w:t xml:space="preserve">an </w:t>
      </w:r>
      <w:r w:rsidR="0077329B" w:rsidRPr="00885AB8">
        <w:rPr>
          <w:rFonts w:asciiTheme="minorHAnsi" w:hAnsiTheme="minorHAnsi"/>
          <w:sz w:val="24"/>
          <w:szCs w:val="24"/>
        </w:rPr>
        <w:t xml:space="preserve">open course library </w:t>
      </w:r>
      <w:r w:rsidRPr="00885AB8">
        <w:rPr>
          <w:rFonts w:asciiTheme="minorHAnsi" w:hAnsiTheme="minorHAnsi"/>
          <w:sz w:val="24"/>
          <w:szCs w:val="24"/>
        </w:rPr>
        <w:t>for</w:t>
      </w:r>
      <w:r w:rsidR="0077329B" w:rsidRPr="00885AB8">
        <w:rPr>
          <w:rFonts w:asciiTheme="minorHAnsi" w:hAnsiTheme="minorHAnsi"/>
          <w:sz w:val="24"/>
          <w:szCs w:val="24"/>
        </w:rPr>
        <w:t xml:space="preserve"> the most common 81 courses in the </w:t>
      </w:r>
      <w:r w:rsidRPr="00885AB8">
        <w:rPr>
          <w:rFonts w:asciiTheme="minorHAnsi" w:hAnsiTheme="minorHAnsi"/>
          <w:sz w:val="24"/>
          <w:szCs w:val="24"/>
        </w:rPr>
        <w:t xml:space="preserve">CTC </w:t>
      </w:r>
      <w:r w:rsidR="0077329B" w:rsidRPr="00885AB8">
        <w:rPr>
          <w:rFonts w:asciiTheme="minorHAnsi" w:hAnsiTheme="minorHAnsi"/>
          <w:sz w:val="24"/>
          <w:szCs w:val="24"/>
        </w:rPr>
        <w:t>system</w:t>
      </w:r>
      <w:r w:rsidRPr="00885AB8">
        <w:rPr>
          <w:rFonts w:asciiTheme="minorHAnsi" w:hAnsiTheme="minorHAnsi"/>
          <w:sz w:val="24"/>
          <w:szCs w:val="24"/>
        </w:rPr>
        <w:t>.</w:t>
      </w:r>
      <w:r>
        <w:rPr>
          <w:rFonts w:asciiTheme="minorHAnsi" w:hAnsiTheme="minorHAnsi"/>
          <w:sz w:val="24"/>
          <w:szCs w:val="24"/>
        </w:rPr>
        <w:t xml:space="preserve"> This </w:t>
      </w:r>
    </w:p>
    <w:p w:rsidR="00885AB8" w:rsidRDefault="0077329B" w:rsidP="00CE00F8">
      <w:pPr>
        <w:pStyle w:val="ListParagraph"/>
        <w:numPr>
          <w:ilvl w:val="2"/>
          <w:numId w:val="12"/>
        </w:numPr>
        <w:spacing w:after="120" w:line="276" w:lineRule="auto"/>
        <w:contextualSpacing/>
        <w:rPr>
          <w:rFonts w:asciiTheme="minorHAnsi" w:hAnsiTheme="minorHAnsi"/>
          <w:sz w:val="24"/>
          <w:szCs w:val="24"/>
        </w:rPr>
      </w:pPr>
      <w:r w:rsidRPr="00885AB8">
        <w:rPr>
          <w:rFonts w:asciiTheme="minorHAnsi" w:hAnsiTheme="minorHAnsi"/>
          <w:sz w:val="24"/>
          <w:szCs w:val="24"/>
        </w:rPr>
        <w:t>Expose</w:t>
      </w:r>
      <w:r w:rsidR="00885AB8" w:rsidRPr="00885AB8">
        <w:rPr>
          <w:rFonts w:asciiTheme="minorHAnsi" w:hAnsiTheme="minorHAnsi"/>
          <w:sz w:val="24"/>
          <w:szCs w:val="24"/>
        </w:rPr>
        <w:t>s</w:t>
      </w:r>
      <w:r w:rsidRPr="00885AB8">
        <w:rPr>
          <w:rFonts w:asciiTheme="minorHAnsi" w:hAnsiTheme="minorHAnsi"/>
          <w:sz w:val="24"/>
          <w:szCs w:val="24"/>
        </w:rPr>
        <w:t xml:space="preserve"> faculty to open course resources</w:t>
      </w:r>
    </w:p>
    <w:p w:rsidR="00885AB8" w:rsidRDefault="0077329B" w:rsidP="00CE00F8">
      <w:pPr>
        <w:pStyle w:val="ListParagraph"/>
        <w:numPr>
          <w:ilvl w:val="2"/>
          <w:numId w:val="12"/>
        </w:numPr>
        <w:spacing w:after="120" w:line="276" w:lineRule="auto"/>
        <w:contextualSpacing/>
        <w:rPr>
          <w:rFonts w:asciiTheme="minorHAnsi" w:hAnsiTheme="minorHAnsi"/>
          <w:sz w:val="24"/>
          <w:szCs w:val="24"/>
        </w:rPr>
      </w:pPr>
      <w:r w:rsidRPr="00885AB8">
        <w:rPr>
          <w:rFonts w:asciiTheme="minorHAnsi" w:hAnsiTheme="minorHAnsi"/>
          <w:sz w:val="24"/>
          <w:szCs w:val="24"/>
        </w:rPr>
        <w:lastRenderedPageBreak/>
        <w:t>Save</w:t>
      </w:r>
      <w:r w:rsidR="00885AB8" w:rsidRPr="00885AB8">
        <w:rPr>
          <w:rFonts w:asciiTheme="minorHAnsi" w:hAnsiTheme="minorHAnsi"/>
          <w:sz w:val="24"/>
          <w:szCs w:val="24"/>
        </w:rPr>
        <w:t>s</w:t>
      </w:r>
      <w:r w:rsidRPr="00885AB8">
        <w:rPr>
          <w:rFonts w:asciiTheme="minorHAnsi" w:hAnsiTheme="minorHAnsi"/>
          <w:sz w:val="24"/>
          <w:szCs w:val="24"/>
        </w:rPr>
        <w:t xml:space="preserve"> students textbook costs. </w:t>
      </w:r>
      <w:r w:rsidR="00885AB8" w:rsidRPr="00885AB8">
        <w:rPr>
          <w:rFonts w:asciiTheme="minorHAnsi" w:hAnsiTheme="minorHAnsi"/>
          <w:sz w:val="24"/>
          <w:szCs w:val="24"/>
        </w:rPr>
        <w:t xml:space="preserve">OCL course materials usually cost about </w:t>
      </w:r>
      <w:r w:rsidR="00885AB8">
        <w:rPr>
          <w:rFonts w:asciiTheme="minorHAnsi" w:hAnsiTheme="minorHAnsi"/>
          <w:sz w:val="24"/>
          <w:szCs w:val="24"/>
        </w:rPr>
        <w:t>$30 or less.</w:t>
      </w:r>
    </w:p>
    <w:p w:rsidR="00885AB8" w:rsidRDefault="007F3A87" w:rsidP="00CE00F8">
      <w:pPr>
        <w:pStyle w:val="ListParagraph"/>
        <w:numPr>
          <w:ilvl w:val="2"/>
          <w:numId w:val="12"/>
        </w:numPr>
        <w:spacing w:after="120" w:line="276" w:lineRule="auto"/>
        <w:contextualSpacing/>
        <w:rPr>
          <w:rFonts w:asciiTheme="minorHAnsi" w:hAnsiTheme="minorHAnsi"/>
          <w:sz w:val="24"/>
          <w:szCs w:val="24"/>
        </w:rPr>
      </w:pPr>
      <w:r w:rsidRPr="00885AB8">
        <w:rPr>
          <w:rFonts w:asciiTheme="minorHAnsi" w:hAnsiTheme="minorHAnsi"/>
          <w:sz w:val="24"/>
          <w:szCs w:val="24"/>
        </w:rPr>
        <w:t>Courses a</w:t>
      </w:r>
      <w:r w:rsidR="00885AB8" w:rsidRPr="00885AB8">
        <w:rPr>
          <w:rFonts w:asciiTheme="minorHAnsi" w:hAnsiTheme="minorHAnsi"/>
          <w:sz w:val="24"/>
          <w:szCs w:val="24"/>
        </w:rPr>
        <w:t xml:space="preserve">re being </w:t>
      </w:r>
      <w:r w:rsidRPr="00885AB8">
        <w:rPr>
          <w:rFonts w:asciiTheme="minorHAnsi" w:hAnsiTheme="minorHAnsi"/>
          <w:sz w:val="24"/>
          <w:szCs w:val="24"/>
        </w:rPr>
        <w:t xml:space="preserve">developed </w:t>
      </w:r>
      <w:r w:rsidR="00885AB8" w:rsidRPr="00885AB8">
        <w:rPr>
          <w:rFonts w:asciiTheme="minorHAnsi" w:hAnsiTheme="minorHAnsi"/>
          <w:sz w:val="24"/>
          <w:szCs w:val="24"/>
        </w:rPr>
        <w:t>both in-person, hybrid, and</w:t>
      </w:r>
      <w:r w:rsidRPr="00885AB8">
        <w:rPr>
          <w:rFonts w:asciiTheme="minorHAnsi" w:hAnsiTheme="minorHAnsi"/>
          <w:sz w:val="24"/>
          <w:szCs w:val="24"/>
        </w:rPr>
        <w:t xml:space="preserve"> on-line. All courses have a creative commons license </w:t>
      </w:r>
      <w:r w:rsidR="00885AB8" w:rsidRPr="00885AB8">
        <w:rPr>
          <w:rFonts w:asciiTheme="minorHAnsi" w:hAnsiTheme="minorHAnsi"/>
          <w:sz w:val="24"/>
          <w:szCs w:val="24"/>
        </w:rPr>
        <w:t xml:space="preserve">so that others </w:t>
      </w:r>
      <w:r w:rsidRPr="00885AB8">
        <w:rPr>
          <w:rFonts w:asciiTheme="minorHAnsi" w:hAnsiTheme="minorHAnsi"/>
          <w:sz w:val="24"/>
          <w:szCs w:val="24"/>
        </w:rPr>
        <w:t xml:space="preserve">can use </w:t>
      </w:r>
      <w:r w:rsidR="00885AB8" w:rsidRPr="00885AB8">
        <w:rPr>
          <w:rFonts w:asciiTheme="minorHAnsi" w:hAnsiTheme="minorHAnsi"/>
          <w:sz w:val="24"/>
          <w:szCs w:val="24"/>
        </w:rPr>
        <w:t xml:space="preserve">the materials </w:t>
      </w:r>
      <w:r w:rsidRPr="00885AB8">
        <w:rPr>
          <w:rFonts w:asciiTheme="minorHAnsi" w:hAnsiTheme="minorHAnsi"/>
          <w:sz w:val="24"/>
          <w:szCs w:val="24"/>
        </w:rPr>
        <w:t xml:space="preserve">as </w:t>
      </w:r>
      <w:r w:rsidR="00885AB8" w:rsidRPr="00885AB8">
        <w:rPr>
          <w:rFonts w:asciiTheme="minorHAnsi" w:hAnsiTheme="minorHAnsi"/>
          <w:sz w:val="24"/>
          <w:szCs w:val="24"/>
        </w:rPr>
        <w:t>they wish and</w:t>
      </w:r>
      <w:r w:rsidRPr="00885AB8">
        <w:rPr>
          <w:rFonts w:asciiTheme="minorHAnsi" w:hAnsiTheme="minorHAnsi"/>
          <w:sz w:val="24"/>
          <w:szCs w:val="24"/>
        </w:rPr>
        <w:t xml:space="preserve"> remix</w:t>
      </w:r>
      <w:r w:rsidR="00885AB8" w:rsidRPr="00885AB8">
        <w:rPr>
          <w:rFonts w:asciiTheme="minorHAnsi" w:hAnsiTheme="minorHAnsi"/>
          <w:sz w:val="24"/>
          <w:szCs w:val="24"/>
        </w:rPr>
        <w:t xml:space="preserve"> the materials to suit their classroom needs. If modifying the material the originator</w:t>
      </w:r>
      <w:r w:rsidRPr="00885AB8">
        <w:rPr>
          <w:rFonts w:asciiTheme="minorHAnsi" w:hAnsiTheme="minorHAnsi"/>
          <w:sz w:val="24"/>
          <w:szCs w:val="24"/>
        </w:rPr>
        <w:t xml:space="preserve"> most </w:t>
      </w:r>
      <w:proofErr w:type="gramStart"/>
      <w:r w:rsidR="00885AB8" w:rsidRPr="00885AB8">
        <w:rPr>
          <w:rFonts w:asciiTheme="minorHAnsi" w:hAnsiTheme="minorHAnsi"/>
          <w:sz w:val="24"/>
          <w:szCs w:val="24"/>
        </w:rPr>
        <w:t>be</w:t>
      </w:r>
      <w:proofErr w:type="gramEnd"/>
      <w:r w:rsidR="00885AB8" w:rsidRPr="00885AB8">
        <w:rPr>
          <w:rFonts w:asciiTheme="minorHAnsi" w:hAnsiTheme="minorHAnsi"/>
          <w:sz w:val="24"/>
          <w:szCs w:val="24"/>
        </w:rPr>
        <w:t xml:space="preserve"> </w:t>
      </w:r>
      <w:r w:rsidRPr="00885AB8">
        <w:rPr>
          <w:rFonts w:asciiTheme="minorHAnsi" w:hAnsiTheme="minorHAnsi"/>
          <w:sz w:val="24"/>
          <w:szCs w:val="24"/>
        </w:rPr>
        <w:t>notif</w:t>
      </w:r>
      <w:r w:rsidR="00885AB8" w:rsidRPr="00885AB8">
        <w:rPr>
          <w:rFonts w:asciiTheme="minorHAnsi" w:hAnsiTheme="minorHAnsi"/>
          <w:sz w:val="24"/>
          <w:szCs w:val="24"/>
        </w:rPr>
        <w:t>ied</w:t>
      </w:r>
      <w:r w:rsidRPr="00885AB8">
        <w:rPr>
          <w:rFonts w:asciiTheme="minorHAnsi" w:hAnsiTheme="minorHAnsi"/>
          <w:sz w:val="24"/>
          <w:szCs w:val="24"/>
        </w:rPr>
        <w:t xml:space="preserve"> </w:t>
      </w:r>
      <w:r w:rsidR="00885AB8">
        <w:rPr>
          <w:rFonts w:asciiTheme="minorHAnsi" w:hAnsiTheme="minorHAnsi"/>
          <w:sz w:val="24"/>
          <w:szCs w:val="24"/>
        </w:rPr>
        <w:t>so</w:t>
      </w:r>
      <w:r w:rsidR="00885AB8" w:rsidRPr="00885AB8">
        <w:rPr>
          <w:rFonts w:asciiTheme="minorHAnsi" w:hAnsiTheme="minorHAnsi"/>
          <w:sz w:val="24"/>
          <w:szCs w:val="24"/>
        </w:rPr>
        <w:t xml:space="preserve"> that improvements can be incorporated into the material. </w:t>
      </w:r>
      <w:r w:rsidR="00885AB8">
        <w:rPr>
          <w:rFonts w:asciiTheme="minorHAnsi" w:hAnsiTheme="minorHAnsi"/>
          <w:sz w:val="24"/>
          <w:szCs w:val="24"/>
        </w:rPr>
        <w:t xml:space="preserve">In this way the course material is being continuously improved. </w:t>
      </w:r>
    </w:p>
    <w:p w:rsidR="00B85518" w:rsidRDefault="00885AB8" w:rsidP="00CE00F8">
      <w:pPr>
        <w:pStyle w:val="ListParagraph"/>
        <w:numPr>
          <w:ilvl w:val="2"/>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Preliminary analysis indicates that </w:t>
      </w:r>
      <w:r w:rsidRPr="00885AB8">
        <w:rPr>
          <w:rFonts w:asciiTheme="minorHAnsi" w:hAnsiTheme="minorHAnsi"/>
          <w:sz w:val="24"/>
          <w:szCs w:val="24"/>
        </w:rPr>
        <w:t>l</w:t>
      </w:r>
      <w:r w:rsidR="00990C2F" w:rsidRPr="00885AB8">
        <w:rPr>
          <w:rFonts w:asciiTheme="minorHAnsi" w:hAnsiTheme="minorHAnsi"/>
          <w:sz w:val="24"/>
          <w:szCs w:val="24"/>
        </w:rPr>
        <w:t xml:space="preserve">ast year </w:t>
      </w:r>
      <w:r w:rsidRPr="00885AB8">
        <w:rPr>
          <w:rFonts w:asciiTheme="minorHAnsi" w:hAnsiTheme="minorHAnsi"/>
          <w:sz w:val="24"/>
          <w:szCs w:val="24"/>
        </w:rPr>
        <w:t>$</w:t>
      </w:r>
      <w:r w:rsidR="00990C2F" w:rsidRPr="00885AB8">
        <w:rPr>
          <w:rFonts w:asciiTheme="minorHAnsi" w:hAnsiTheme="minorHAnsi"/>
          <w:sz w:val="24"/>
          <w:szCs w:val="24"/>
        </w:rPr>
        <w:t>5.5M</w:t>
      </w:r>
      <w:r w:rsidRPr="00885AB8">
        <w:rPr>
          <w:rFonts w:asciiTheme="minorHAnsi" w:hAnsiTheme="minorHAnsi"/>
          <w:sz w:val="24"/>
          <w:szCs w:val="24"/>
        </w:rPr>
        <w:t xml:space="preserve"> saved by students in textbook costs. </w:t>
      </w:r>
      <w:r w:rsidR="00B85518">
        <w:rPr>
          <w:rFonts w:asciiTheme="minorHAnsi" w:hAnsiTheme="minorHAnsi"/>
          <w:sz w:val="24"/>
          <w:szCs w:val="24"/>
        </w:rPr>
        <w:t xml:space="preserve">In addition, </w:t>
      </w:r>
      <w:r w:rsidR="00B85518" w:rsidRPr="00B85518">
        <w:rPr>
          <w:rFonts w:asciiTheme="minorHAnsi" w:hAnsiTheme="minorHAnsi"/>
          <w:sz w:val="24"/>
          <w:szCs w:val="24"/>
        </w:rPr>
        <w:t>c</w:t>
      </w:r>
      <w:r w:rsidR="00237D40" w:rsidRPr="00B85518">
        <w:rPr>
          <w:rFonts w:asciiTheme="minorHAnsi" w:hAnsiTheme="minorHAnsi"/>
          <w:sz w:val="24"/>
          <w:szCs w:val="24"/>
        </w:rPr>
        <w:t xml:space="preserve">ourse completion rates for students using open resource courses were the same as other courses. </w:t>
      </w:r>
    </w:p>
    <w:p w:rsidR="00237D40" w:rsidRDefault="00B85518" w:rsidP="00CE00F8">
      <w:pPr>
        <w:pStyle w:val="ListParagraph"/>
        <w:numPr>
          <w:ilvl w:val="2"/>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Courses using OCL </w:t>
      </w:r>
      <w:r w:rsidR="00237D40" w:rsidRPr="00B85518">
        <w:rPr>
          <w:rFonts w:asciiTheme="minorHAnsi" w:hAnsiTheme="minorHAnsi"/>
          <w:sz w:val="24"/>
          <w:szCs w:val="24"/>
        </w:rPr>
        <w:t>are open to anyone, including HS</w:t>
      </w:r>
      <w:r w:rsidRPr="00B85518">
        <w:rPr>
          <w:rFonts w:asciiTheme="minorHAnsi" w:hAnsiTheme="minorHAnsi"/>
          <w:sz w:val="24"/>
          <w:szCs w:val="24"/>
        </w:rPr>
        <w:t xml:space="preserve"> students. </w:t>
      </w:r>
    </w:p>
    <w:p w:rsidR="00B85518" w:rsidRDefault="00B85518" w:rsidP="00CE00F8">
      <w:pPr>
        <w:pStyle w:val="ListParagraph"/>
        <w:numPr>
          <w:ilvl w:val="1"/>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Washington </w:t>
      </w:r>
      <w:proofErr w:type="spellStart"/>
      <w:r>
        <w:rPr>
          <w:rFonts w:asciiTheme="minorHAnsi" w:hAnsiTheme="minorHAnsi"/>
          <w:sz w:val="24"/>
          <w:szCs w:val="24"/>
        </w:rPr>
        <w:t>OnLine</w:t>
      </w:r>
      <w:proofErr w:type="spellEnd"/>
      <w:r>
        <w:rPr>
          <w:rFonts w:asciiTheme="minorHAnsi" w:hAnsiTheme="minorHAnsi"/>
          <w:sz w:val="24"/>
          <w:szCs w:val="24"/>
        </w:rPr>
        <w:t xml:space="preserve"> (WAOL)</w:t>
      </w:r>
    </w:p>
    <w:p w:rsidR="00B85518" w:rsidRPr="00B85518" w:rsidRDefault="00B85518" w:rsidP="00CE00F8">
      <w:pPr>
        <w:pStyle w:val="ListParagraph"/>
        <w:numPr>
          <w:ilvl w:val="2"/>
          <w:numId w:val="12"/>
        </w:numPr>
        <w:spacing w:after="120" w:line="276" w:lineRule="auto"/>
        <w:contextualSpacing/>
        <w:rPr>
          <w:rFonts w:asciiTheme="minorHAnsi" w:hAnsiTheme="minorHAnsi"/>
          <w:sz w:val="24"/>
          <w:szCs w:val="24"/>
        </w:rPr>
      </w:pPr>
      <w:r w:rsidRPr="00B85518">
        <w:rPr>
          <w:rFonts w:asciiTheme="minorHAnsi" w:hAnsiTheme="minorHAnsi"/>
          <w:sz w:val="24"/>
          <w:szCs w:val="24"/>
        </w:rPr>
        <w:t xml:space="preserve">This online system through the Community and Technical Colleges was started 15 years ago when online education was in its infancy. The original goal was to jumpstart online education. It became a professional development opportunity for faculty to get into this process of teaching. </w:t>
      </w:r>
    </w:p>
    <w:p w:rsidR="00987040" w:rsidRDefault="00B85518" w:rsidP="00CE00F8">
      <w:pPr>
        <w:pStyle w:val="ListParagraph"/>
        <w:numPr>
          <w:ilvl w:val="2"/>
          <w:numId w:val="12"/>
        </w:numPr>
        <w:spacing w:after="120" w:line="276" w:lineRule="auto"/>
        <w:contextualSpacing/>
        <w:rPr>
          <w:rFonts w:asciiTheme="minorHAnsi" w:hAnsiTheme="minorHAnsi"/>
          <w:sz w:val="24"/>
          <w:szCs w:val="24"/>
        </w:rPr>
      </w:pPr>
      <w:r w:rsidRPr="00B85518">
        <w:rPr>
          <w:rFonts w:asciiTheme="minorHAnsi" w:hAnsiTheme="minorHAnsi"/>
          <w:sz w:val="24"/>
          <w:szCs w:val="24"/>
        </w:rPr>
        <w:t>It is a pooled enrollment system. The course might be offered online by Skagit Valley but only two students on that campus are interested. By opening the online course throughout the system, students on any campus have the opportunity to register for the course if it is listed in their college’s registration materials. This leads to m</w:t>
      </w:r>
      <w:r w:rsidR="00237D40" w:rsidRPr="00B85518">
        <w:rPr>
          <w:rFonts w:asciiTheme="minorHAnsi" w:hAnsiTheme="minorHAnsi"/>
          <w:sz w:val="24"/>
          <w:szCs w:val="24"/>
        </w:rPr>
        <w:t xml:space="preserve">ore classes </w:t>
      </w:r>
      <w:r w:rsidRPr="00B85518">
        <w:rPr>
          <w:rFonts w:asciiTheme="minorHAnsi" w:hAnsiTheme="minorHAnsi"/>
          <w:sz w:val="24"/>
          <w:szCs w:val="24"/>
        </w:rPr>
        <w:t>being</w:t>
      </w:r>
      <w:r w:rsidR="00237D40" w:rsidRPr="00B85518">
        <w:rPr>
          <w:rFonts w:asciiTheme="minorHAnsi" w:hAnsiTheme="minorHAnsi"/>
          <w:sz w:val="24"/>
          <w:szCs w:val="24"/>
        </w:rPr>
        <w:t xml:space="preserve"> full, mo</w:t>
      </w:r>
      <w:r w:rsidRPr="00B85518">
        <w:rPr>
          <w:rFonts w:asciiTheme="minorHAnsi" w:hAnsiTheme="minorHAnsi"/>
          <w:sz w:val="24"/>
          <w:szCs w:val="24"/>
        </w:rPr>
        <w:t>re diversity in the curriculum.</w:t>
      </w:r>
      <w:r w:rsidR="00987040" w:rsidRPr="00B85518">
        <w:rPr>
          <w:rFonts w:asciiTheme="minorHAnsi" w:hAnsiTheme="minorHAnsi"/>
          <w:sz w:val="24"/>
          <w:szCs w:val="24"/>
        </w:rPr>
        <w:t xml:space="preserve"> </w:t>
      </w:r>
    </w:p>
    <w:p w:rsidR="000B492F" w:rsidRPr="00B85518" w:rsidRDefault="00B85518" w:rsidP="00CE00F8">
      <w:pPr>
        <w:pStyle w:val="ListParagraph"/>
        <w:numPr>
          <w:ilvl w:val="2"/>
          <w:numId w:val="12"/>
        </w:numPr>
        <w:spacing w:after="120" w:line="276" w:lineRule="auto"/>
        <w:contextualSpacing/>
        <w:rPr>
          <w:rFonts w:asciiTheme="minorHAnsi" w:hAnsiTheme="minorHAnsi"/>
          <w:sz w:val="24"/>
          <w:szCs w:val="24"/>
        </w:rPr>
      </w:pPr>
      <w:r>
        <w:rPr>
          <w:rFonts w:asciiTheme="minorHAnsi" w:hAnsiTheme="minorHAnsi"/>
          <w:sz w:val="24"/>
          <w:szCs w:val="24"/>
        </w:rPr>
        <w:t xml:space="preserve">Two concerns were raised –quality assurance of online instructors, and online instruction might be hindering some of the younger students who are being removed from a classroom setting where they would be learning not just content but interaction and teambuilding skills required in our workforce today. </w:t>
      </w:r>
    </w:p>
    <w:p w:rsidR="007830E2" w:rsidRDefault="000B492F" w:rsidP="007830E2">
      <w:pPr>
        <w:spacing w:after="120" w:line="276" w:lineRule="auto"/>
        <w:contextualSpacing/>
        <w:rPr>
          <w:rFonts w:asciiTheme="minorHAnsi" w:hAnsiTheme="minorHAnsi"/>
          <w:b/>
          <w:sz w:val="24"/>
          <w:szCs w:val="24"/>
        </w:rPr>
      </w:pPr>
      <w:r w:rsidRPr="000B492F">
        <w:rPr>
          <w:rFonts w:asciiTheme="minorHAnsi" w:hAnsiTheme="minorHAnsi"/>
          <w:b/>
          <w:sz w:val="24"/>
          <w:szCs w:val="24"/>
        </w:rPr>
        <w:t>BRAINSTORMING EMERGING IDEAS</w:t>
      </w:r>
    </w:p>
    <w:p w:rsidR="00D63F12" w:rsidRPr="007830E2" w:rsidRDefault="007830E2" w:rsidP="007830E2">
      <w:pPr>
        <w:spacing w:after="120" w:line="276" w:lineRule="auto"/>
        <w:contextualSpacing/>
        <w:rPr>
          <w:rFonts w:asciiTheme="minorHAnsi" w:hAnsiTheme="minorHAnsi"/>
          <w:b/>
          <w:sz w:val="24"/>
          <w:szCs w:val="24"/>
        </w:rPr>
      </w:pPr>
      <w:r>
        <w:rPr>
          <w:rFonts w:asciiTheme="minorHAnsi" w:hAnsiTheme="minorHAnsi"/>
          <w:sz w:val="24"/>
          <w:szCs w:val="24"/>
        </w:rPr>
        <w:t>The workgroup moved into a brainstorming session for new emerging ideas (</w:t>
      </w:r>
      <w:r w:rsidR="00D63F12" w:rsidRPr="003D45FA">
        <w:rPr>
          <w:rFonts w:asciiTheme="minorHAnsi" w:hAnsiTheme="minorHAnsi"/>
          <w:sz w:val="24"/>
          <w:szCs w:val="24"/>
        </w:rPr>
        <w:t>setting aside evaluation or criticism</w:t>
      </w:r>
      <w:r>
        <w:rPr>
          <w:rFonts w:asciiTheme="minorHAnsi" w:hAnsiTheme="minorHAnsi"/>
          <w:sz w:val="24"/>
          <w:szCs w:val="24"/>
        </w:rPr>
        <w:t>)</w:t>
      </w:r>
      <w:r w:rsidR="00D63F12" w:rsidRPr="003D45FA">
        <w:rPr>
          <w:rFonts w:asciiTheme="minorHAnsi" w:hAnsiTheme="minorHAnsi"/>
          <w:sz w:val="24"/>
          <w:szCs w:val="24"/>
        </w:rPr>
        <w:t xml:space="preserve"> </w:t>
      </w:r>
      <w:r>
        <w:rPr>
          <w:rFonts w:asciiTheme="minorHAnsi" w:hAnsiTheme="minorHAnsi"/>
          <w:sz w:val="24"/>
          <w:szCs w:val="24"/>
        </w:rPr>
        <w:t xml:space="preserve">and came up with the following </w:t>
      </w:r>
      <w:r w:rsidR="003D45FA" w:rsidRPr="003D45FA">
        <w:rPr>
          <w:rFonts w:asciiTheme="minorHAnsi" w:hAnsiTheme="minorHAnsi"/>
          <w:sz w:val="24"/>
          <w:szCs w:val="24"/>
        </w:rPr>
        <w:t xml:space="preserve">emerging </w:t>
      </w:r>
      <w:r w:rsidR="00674CB0">
        <w:rPr>
          <w:rFonts w:asciiTheme="minorHAnsi" w:hAnsiTheme="minorHAnsi"/>
          <w:sz w:val="24"/>
          <w:szCs w:val="24"/>
        </w:rPr>
        <w:t>big picture ideas</w:t>
      </w:r>
    </w:p>
    <w:p w:rsidR="00AC7480" w:rsidRPr="00A310DD" w:rsidRDefault="007830E2"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Create a c</w:t>
      </w:r>
      <w:r w:rsidR="007E4397" w:rsidRPr="00A310DD">
        <w:rPr>
          <w:rFonts w:asciiTheme="minorHAnsi" w:hAnsiTheme="minorHAnsi"/>
          <w:sz w:val="24"/>
          <w:szCs w:val="24"/>
        </w:rPr>
        <w:t xml:space="preserve">ross-walk of </w:t>
      </w:r>
      <w:r w:rsidRPr="00A310DD">
        <w:rPr>
          <w:rFonts w:asciiTheme="minorHAnsi" w:hAnsiTheme="minorHAnsi"/>
          <w:sz w:val="24"/>
          <w:szCs w:val="24"/>
        </w:rPr>
        <w:t>CHS</w:t>
      </w:r>
      <w:r w:rsidR="007E4397" w:rsidRPr="00A310DD">
        <w:rPr>
          <w:rFonts w:asciiTheme="minorHAnsi" w:hAnsiTheme="minorHAnsi"/>
          <w:sz w:val="24"/>
          <w:szCs w:val="24"/>
        </w:rPr>
        <w:t xml:space="preserve"> and AP</w:t>
      </w:r>
      <w:r w:rsidRPr="00A310DD">
        <w:rPr>
          <w:rFonts w:asciiTheme="minorHAnsi" w:hAnsiTheme="minorHAnsi"/>
          <w:sz w:val="24"/>
          <w:szCs w:val="24"/>
        </w:rPr>
        <w:t xml:space="preserve"> courses</w:t>
      </w:r>
    </w:p>
    <w:p w:rsidR="007E4397" w:rsidRPr="00A310DD" w:rsidRDefault="007830E2"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Develop s</w:t>
      </w:r>
      <w:r w:rsidR="007E4397" w:rsidRPr="00A310DD">
        <w:rPr>
          <w:rFonts w:asciiTheme="minorHAnsi" w:hAnsiTheme="minorHAnsi"/>
          <w:sz w:val="24"/>
          <w:szCs w:val="24"/>
        </w:rPr>
        <w:t xml:space="preserve">omething </w:t>
      </w:r>
      <w:r w:rsidRPr="00A310DD">
        <w:rPr>
          <w:rFonts w:asciiTheme="minorHAnsi" w:hAnsiTheme="minorHAnsi"/>
          <w:sz w:val="24"/>
          <w:szCs w:val="24"/>
        </w:rPr>
        <w:t xml:space="preserve">that communicates this information clearly </w:t>
      </w:r>
      <w:r w:rsidR="007E4397" w:rsidRPr="00A310DD">
        <w:rPr>
          <w:rFonts w:asciiTheme="minorHAnsi" w:hAnsiTheme="minorHAnsi"/>
          <w:sz w:val="24"/>
          <w:szCs w:val="24"/>
        </w:rPr>
        <w:t>for students and parents</w:t>
      </w:r>
    </w:p>
    <w:p w:rsidR="007E4397" w:rsidRPr="00A310DD" w:rsidRDefault="007830E2"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 xml:space="preserve">School </w:t>
      </w:r>
      <w:r w:rsidR="007E4397" w:rsidRPr="00A310DD">
        <w:rPr>
          <w:rFonts w:asciiTheme="minorHAnsi" w:hAnsiTheme="minorHAnsi"/>
          <w:sz w:val="24"/>
          <w:szCs w:val="24"/>
        </w:rPr>
        <w:t>Principals</w:t>
      </w:r>
      <w:r w:rsidRPr="00A310DD">
        <w:rPr>
          <w:rFonts w:asciiTheme="minorHAnsi" w:hAnsiTheme="minorHAnsi"/>
          <w:sz w:val="24"/>
          <w:szCs w:val="24"/>
        </w:rPr>
        <w:t xml:space="preserve"> – elementary, middle and high school – all </w:t>
      </w:r>
      <w:r w:rsidR="007E4397" w:rsidRPr="00A310DD">
        <w:rPr>
          <w:rFonts w:asciiTheme="minorHAnsi" w:hAnsiTheme="minorHAnsi"/>
          <w:sz w:val="24"/>
          <w:szCs w:val="24"/>
        </w:rPr>
        <w:t xml:space="preserve">need to understand </w:t>
      </w:r>
      <w:r w:rsidRPr="00A310DD">
        <w:rPr>
          <w:rFonts w:asciiTheme="minorHAnsi" w:hAnsiTheme="minorHAnsi"/>
          <w:sz w:val="24"/>
          <w:szCs w:val="24"/>
        </w:rPr>
        <w:t>dual credit programs and how they work if we are to deploy this idea throughout the system.</w:t>
      </w:r>
    </w:p>
    <w:p w:rsidR="007E4397" w:rsidRPr="00A310DD" w:rsidRDefault="007830E2"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Use the ‘Turbo Tax’ idea – a website or program where you</w:t>
      </w:r>
      <w:r w:rsidR="00E62EB9" w:rsidRPr="00A310DD">
        <w:rPr>
          <w:rFonts w:asciiTheme="minorHAnsi" w:hAnsiTheme="minorHAnsi"/>
          <w:sz w:val="24"/>
          <w:szCs w:val="24"/>
        </w:rPr>
        <w:t xml:space="preserve"> hit the button and get</w:t>
      </w:r>
      <w:r w:rsidRPr="00A310DD">
        <w:rPr>
          <w:rFonts w:asciiTheme="minorHAnsi" w:hAnsiTheme="minorHAnsi"/>
          <w:sz w:val="24"/>
          <w:szCs w:val="24"/>
        </w:rPr>
        <w:t xml:space="preserve"> the information you need. ‘Turbo Credit.’</w:t>
      </w:r>
    </w:p>
    <w:p w:rsidR="00E62EB9" w:rsidRPr="00A310DD" w:rsidRDefault="00E62EB9"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lastRenderedPageBreak/>
        <w:t>Empower counselors</w:t>
      </w:r>
      <w:r w:rsidR="00A310DD" w:rsidRPr="00A310DD">
        <w:rPr>
          <w:rFonts w:asciiTheme="minorHAnsi" w:hAnsiTheme="minorHAnsi"/>
          <w:sz w:val="24"/>
          <w:szCs w:val="24"/>
        </w:rPr>
        <w:t xml:space="preserve"> throughout the system</w:t>
      </w:r>
      <w:r w:rsidRPr="00A310DD">
        <w:rPr>
          <w:rFonts w:asciiTheme="minorHAnsi" w:hAnsiTheme="minorHAnsi"/>
          <w:sz w:val="24"/>
          <w:szCs w:val="24"/>
        </w:rPr>
        <w:t xml:space="preserve"> with information</w:t>
      </w:r>
    </w:p>
    <w:p w:rsidR="00E62EB9" w:rsidRPr="00A310DD" w:rsidRDefault="00A310DD"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Restructure</w:t>
      </w:r>
      <w:r w:rsidR="00E62EB9" w:rsidRPr="00A310DD">
        <w:rPr>
          <w:rFonts w:asciiTheme="minorHAnsi" w:hAnsiTheme="minorHAnsi"/>
          <w:sz w:val="24"/>
          <w:szCs w:val="24"/>
        </w:rPr>
        <w:t xml:space="preserve"> CHS </w:t>
      </w:r>
      <w:r w:rsidRPr="00A310DD">
        <w:rPr>
          <w:rFonts w:asciiTheme="minorHAnsi" w:hAnsiTheme="minorHAnsi"/>
          <w:sz w:val="24"/>
          <w:szCs w:val="24"/>
        </w:rPr>
        <w:t>to include technical programs like</w:t>
      </w:r>
      <w:r w:rsidR="00E62EB9" w:rsidRPr="00A310DD">
        <w:rPr>
          <w:rFonts w:asciiTheme="minorHAnsi" w:hAnsiTheme="minorHAnsi"/>
          <w:sz w:val="24"/>
          <w:szCs w:val="24"/>
        </w:rPr>
        <w:t xml:space="preserve"> tech prep</w:t>
      </w:r>
      <w:r w:rsidRPr="00A310DD">
        <w:rPr>
          <w:rFonts w:asciiTheme="minorHAnsi" w:hAnsiTheme="minorHAnsi"/>
          <w:sz w:val="24"/>
          <w:szCs w:val="24"/>
        </w:rPr>
        <w:t xml:space="preserve"> used to do. </w:t>
      </w:r>
    </w:p>
    <w:p w:rsidR="00E62EB9" w:rsidRPr="00A310DD" w:rsidRDefault="00A310DD"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We need a c</w:t>
      </w:r>
      <w:r w:rsidR="00E62EB9" w:rsidRPr="00A310DD">
        <w:rPr>
          <w:rFonts w:asciiTheme="minorHAnsi" w:hAnsiTheme="minorHAnsi"/>
          <w:sz w:val="24"/>
          <w:szCs w:val="24"/>
        </w:rPr>
        <w:t>lari</w:t>
      </w:r>
      <w:r w:rsidRPr="00A310DD">
        <w:rPr>
          <w:rFonts w:asciiTheme="minorHAnsi" w:hAnsiTheme="minorHAnsi"/>
          <w:sz w:val="24"/>
          <w:szCs w:val="24"/>
        </w:rPr>
        <w:t>fication and standardization</w:t>
      </w:r>
      <w:r w:rsidR="00E62EB9" w:rsidRPr="00A310DD">
        <w:rPr>
          <w:rFonts w:asciiTheme="minorHAnsi" w:hAnsiTheme="minorHAnsi"/>
          <w:sz w:val="24"/>
          <w:szCs w:val="24"/>
        </w:rPr>
        <w:t xml:space="preserve"> of terms</w:t>
      </w:r>
      <w:r w:rsidRPr="00A310DD">
        <w:rPr>
          <w:rFonts w:asciiTheme="minorHAnsi" w:hAnsiTheme="minorHAnsi"/>
          <w:sz w:val="24"/>
          <w:szCs w:val="24"/>
        </w:rPr>
        <w:t xml:space="preserve"> throughout the system to make it easier for students, parents, counselors and administrators to understand. A common language of postsecondary education in Washington. </w:t>
      </w:r>
      <w:r w:rsidR="00E62EB9" w:rsidRPr="00A310DD">
        <w:rPr>
          <w:rFonts w:asciiTheme="minorHAnsi" w:hAnsiTheme="minorHAnsi"/>
          <w:sz w:val="24"/>
          <w:szCs w:val="24"/>
        </w:rPr>
        <w:t xml:space="preserve"> </w:t>
      </w:r>
      <w:r w:rsidRPr="00A310DD">
        <w:rPr>
          <w:rFonts w:asciiTheme="minorHAnsi" w:hAnsiTheme="minorHAnsi"/>
          <w:sz w:val="24"/>
          <w:szCs w:val="24"/>
        </w:rPr>
        <w:t>(</w:t>
      </w:r>
      <w:proofErr w:type="gramStart"/>
      <w:r w:rsidRPr="00A310DD">
        <w:rPr>
          <w:rFonts w:asciiTheme="minorHAnsi" w:hAnsiTheme="minorHAnsi"/>
          <w:sz w:val="24"/>
          <w:szCs w:val="24"/>
        </w:rPr>
        <w:t>e.g</w:t>
      </w:r>
      <w:proofErr w:type="gramEnd"/>
      <w:r w:rsidRPr="00A310DD">
        <w:rPr>
          <w:rFonts w:asciiTheme="minorHAnsi" w:hAnsiTheme="minorHAnsi"/>
          <w:sz w:val="24"/>
          <w:szCs w:val="24"/>
        </w:rPr>
        <w:t>. what is ‘</w:t>
      </w:r>
      <w:r w:rsidR="00E62EB9" w:rsidRPr="00A310DD">
        <w:rPr>
          <w:rFonts w:asciiTheme="minorHAnsi" w:hAnsiTheme="minorHAnsi"/>
          <w:sz w:val="24"/>
          <w:szCs w:val="24"/>
        </w:rPr>
        <w:t>middle college</w:t>
      </w:r>
      <w:r w:rsidRPr="00A310DD">
        <w:rPr>
          <w:rFonts w:asciiTheme="minorHAnsi" w:hAnsiTheme="minorHAnsi"/>
          <w:sz w:val="24"/>
          <w:szCs w:val="24"/>
        </w:rPr>
        <w:t>?’)</w:t>
      </w:r>
    </w:p>
    <w:p w:rsidR="00E62EB9" w:rsidRPr="00A310DD" w:rsidRDefault="00E62EB9"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 xml:space="preserve">Need </w:t>
      </w:r>
      <w:r w:rsidR="00A310DD" w:rsidRPr="00A310DD">
        <w:rPr>
          <w:rFonts w:asciiTheme="minorHAnsi" w:hAnsiTheme="minorHAnsi"/>
          <w:sz w:val="24"/>
          <w:szCs w:val="24"/>
        </w:rPr>
        <w:t xml:space="preserve">a </w:t>
      </w:r>
      <w:r w:rsidRPr="00A310DD">
        <w:rPr>
          <w:rFonts w:asciiTheme="minorHAnsi" w:hAnsiTheme="minorHAnsi"/>
          <w:sz w:val="24"/>
          <w:szCs w:val="24"/>
        </w:rPr>
        <w:t xml:space="preserve">tool box </w:t>
      </w:r>
      <w:r w:rsidR="00A310DD" w:rsidRPr="00A310DD">
        <w:rPr>
          <w:rFonts w:asciiTheme="minorHAnsi" w:hAnsiTheme="minorHAnsi"/>
          <w:sz w:val="24"/>
          <w:szCs w:val="24"/>
        </w:rPr>
        <w:t xml:space="preserve">of information on all programs and how they work </w:t>
      </w:r>
      <w:r w:rsidRPr="00A310DD">
        <w:rPr>
          <w:rFonts w:asciiTheme="minorHAnsi" w:hAnsiTheme="minorHAnsi"/>
          <w:sz w:val="24"/>
          <w:szCs w:val="24"/>
        </w:rPr>
        <w:t>for colleges</w:t>
      </w:r>
    </w:p>
    <w:p w:rsidR="00E62EB9" w:rsidRPr="00A310DD" w:rsidRDefault="00E62EB9"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 xml:space="preserve">Dial down to equity for students – not just for the adults advocating for this. </w:t>
      </w:r>
    </w:p>
    <w:p w:rsidR="00E842F0" w:rsidRPr="00A310DD" w:rsidRDefault="00A310DD" w:rsidP="00CE00F8">
      <w:pPr>
        <w:pStyle w:val="ListParagraph"/>
        <w:numPr>
          <w:ilvl w:val="0"/>
          <w:numId w:val="11"/>
        </w:numPr>
        <w:spacing w:after="120" w:line="276" w:lineRule="auto"/>
        <w:contextualSpacing/>
        <w:rPr>
          <w:rFonts w:asciiTheme="minorHAnsi" w:hAnsiTheme="minorHAnsi"/>
          <w:b/>
          <w:color w:val="7030A0"/>
          <w:sz w:val="24"/>
          <w:szCs w:val="24"/>
        </w:rPr>
      </w:pPr>
      <w:r w:rsidRPr="00A310DD">
        <w:rPr>
          <w:rFonts w:asciiTheme="minorHAnsi" w:hAnsiTheme="minorHAnsi"/>
          <w:sz w:val="24"/>
          <w:szCs w:val="24"/>
        </w:rPr>
        <w:t>Students must opt-out instead of opt-</w:t>
      </w:r>
      <w:r w:rsidR="00E842F0" w:rsidRPr="00A310DD">
        <w:rPr>
          <w:rFonts w:asciiTheme="minorHAnsi" w:hAnsiTheme="minorHAnsi"/>
          <w:sz w:val="24"/>
          <w:szCs w:val="24"/>
        </w:rPr>
        <w:t>in to dual credit</w:t>
      </w:r>
      <w:r w:rsidRPr="00A310DD">
        <w:rPr>
          <w:rFonts w:asciiTheme="minorHAnsi" w:hAnsiTheme="minorHAnsi"/>
          <w:sz w:val="24"/>
          <w:szCs w:val="24"/>
        </w:rPr>
        <w:t xml:space="preserve"> courses. </w:t>
      </w:r>
      <w:r w:rsidR="00E842F0" w:rsidRPr="00A310DD">
        <w:rPr>
          <w:rFonts w:asciiTheme="minorHAnsi" w:hAnsiTheme="minorHAnsi"/>
          <w:sz w:val="24"/>
          <w:szCs w:val="24"/>
        </w:rPr>
        <w:t xml:space="preserve"> </w:t>
      </w:r>
      <w:r w:rsidRPr="00A310DD">
        <w:rPr>
          <w:rFonts w:asciiTheme="minorHAnsi" w:hAnsiTheme="minorHAnsi"/>
          <w:sz w:val="24"/>
          <w:szCs w:val="24"/>
        </w:rPr>
        <w:t>This is the meaningful 12</w:t>
      </w:r>
      <w:r w:rsidRPr="00A310DD">
        <w:rPr>
          <w:rFonts w:asciiTheme="minorHAnsi" w:hAnsiTheme="minorHAnsi"/>
          <w:sz w:val="24"/>
          <w:szCs w:val="24"/>
          <w:vertAlign w:val="superscript"/>
        </w:rPr>
        <w:t>th</w:t>
      </w:r>
      <w:r w:rsidRPr="00A310DD">
        <w:rPr>
          <w:rFonts w:asciiTheme="minorHAnsi" w:hAnsiTheme="minorHAnsi"/>
          <w:sz w:val="24"/>
          <w:szCs w:val="24"/>
        </w:rPr>
        <w:t xml:space="preserve"> year. </w:t>
      </w:r>
      <w:r w:rsidR="00E842F0" w:rsidRPr="00A310DD">
        <w:rPr>
          <w:rFonts w:asciiTheme="minorHAnsi" w:hAnsiTheme="minorHAnsi"/>
          <w:sz w:val="24"/>
          <w:szCs w:val="24"/>
        </w:rPr>
        <w:t xml:space="preserve">Get </w:t>
      </w:r>
      <w:r w:rsidRPr="00A310DD">
        <w:rPr>
          <w:rFonts w:asciiTheme="minorHAnsi" w:hAnsiTheme="minorHAnsi"/>
          <w:sz w:val="24"/>
          <w:szCs w:val="24"/>
        </w:rPr>
        <w:t>students</w:t>
      </w:r>
      <w:r w:rsidR="00E842F0" w:rsidRPr="00A310DD">
        <w:rPr>
          <w:rFonts w:asciiTheme="minorHAnsi" w:hAnsiTheme="minorHAnsi"/>
          <w:sz w:val="24"/>
          <w:szCs w:val="24"/>
        </w:rPr>
        <w:t xml:space="preserve"> college credit</w:t>
      </w:r>
      <w:r w:rsidR="00E842F0" w:rsidRPr="00A310DD">
        <w:rPr>
          <w:rFonts w:asciiTheme="minorHAnsi" w:hAnsiTheme="minorHAnsi"/>
          <w:b/>
          <w:color w:val="C00000"/>
          <w:sz w:val="24"/>
          <w:szCs w:val="24"/>
        </w:rPr>
        <w:t>.</w:t>
      </w:r>
    </w:p>
    <w:p w:rsidR="00E842F0" w:rsidRPr="00A310DD" w:rsidRDefault="00E842F0"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 xml:space="preserve">Outreach </w:t>
      </w:r>
      <w:r w:rsidR="00A310DD" w:rsidRPr="00A310DD">
        <w:rPr>
          <w:rFonts w:asciiTheme="minorHAnsi" w:hAnsiTheme="minorHAnsi"/>
          <w:sz w:val="24"/>
          <w:szCs w:val="24"/>
        </w:rPr>
        <w:t xml:space="preserve">more </w:t>
      </w:r>
      <w:r w:rsidRPr="00A310DD">
        <w:rPr>
          <w:rFonts w:asciiTheme="minorHAnsi" w:hAnsiTheme="minorHAnsi"/>
          <w:sz w:val="24"/>
          <w:szCs w:val="24"/>
        </w:rPr>
        <w:t xml:space="preserve">to </w:t>
      </w:r>
      <w:r w:rsidR="00A310DD" w:rsidRPr="00A310DD">
        <w:rPr>
          <w:rFonts w:asciiTheme="minorHAnsi" w:hAnsiTheme="minorHAnsi"/>
          <w:sz w:val="24"/>
          <w:szCs w:val="24"/>
        </w:rPr>
        <w:t>underserved</w:t>
      </w:r>
      <w:r w:rsidRPr="00A310DD">
        <w:rPr>
          <w:rFonts w:asciiTheme="minorHAnsi" w:hAnsiTheme="minorHAnsi"/>
          <w:sz w:val="24"/>
          <w:szCs w:val="24"/>
        </w:rPr>
        <w:t xml:space="preserve"> students. Push down the spectrum – push </w:t>
      </w:r>
      <w:r w:rsidR="00A310DD" w:rsidRPr="00A310DD">
        <w:rPr>
          <w:rFonts w:asciiTheme="minorHAnsi" w:hAnsiTheme="minorHAnsi"/>
          <w:sz w:val="24"/>
          <w:szCs w:val="24"/>
        </w:rPr>
        <w:t xml:space="preserve">information and outreach </w:t>
      </w:r>
      <w:r w:rsidRPr="00A310DD">
        <w:rPr>
          <w:rFonts w:asciiTheme="minorHAnsi" w:hAnsiTheme="minorHAnsi"/>
          <w:sz w:val="24"/>
          <w:szCs w:val="24"/>
        </w:rPr>
        <w:t>down to middle school.</w:t>
      </w:r>
    </w:p>
    <w:p w:rsidR="00E842F0" w:rsidRPr="00A310DD" w:rsidRDefault="00A310DD"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We n</w:t>
      </w:r>
      <w:r w:rsidR="00E842F0" w:rsidRPr="00A310DD">
        <w:rPr>
          <w:rFonts w:asciiTheme="minorHAnsi" w:hAnsiTheme="minorHAnsi"/>
          <w:sz w:val="24"/>
          <w:szCs w:val="24"/>
        </w:rPr>
        <w:t xml:space="preserve">eed to be inclusive of all students. </w:t>
      </w:r>
    </w:p>
    <w:p w:rsidR="00E842F0" w:rsidRPr="00A310DD" w:rsidRDefault="00305EB1"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Simpl</w:t>
      </w:r>
      <w:r w:rsidR="00A310DD" w:rsidRPr="00A310DD">
        <w:rPr>
          <w:rFonts w:asciiTheme="minorHAnsi" w:hAnsiTheme="minorHAnsi"/>
          <w:sz w:val="24"/>
          <w:szCs w:val="24"/>
        </w:rPr>
        <w:t>if</w:t>
      </w:r>
      <w:r w:rsidRPr="00A310DD">
        <w:rPr>
          <w:rFonts w:asciiTheme="minorHAnsi" w:hAnsiTheme="minorHAnsi"/>
          <w:sz w:val="24"/>
          <w:szCs w:val="24"/>
        </w:rPr>
        <w:t>y</w:t>
      </w:r>
      <w:r w:rsidR="00A310DD" w:rsidRPr="00A310DD">
        <w:rPr>
          <w:rFonts w:asciiTheme="minorHAnsi" w:hAnsiTheme="minorHAnsi"/>
          <w:sz w:val="24"/>
          <w:szCs w:val="24"/>
        </w:rPr>
        <w:t xml:space="preserve"> the </w:t>
      </w:r>
      <w:r w:rsidRPr="00A310DD">
        <w:rPr>
          <w:rFonts w:asciiTheme="minorHAnsi" w:hAnsiTheme="minorHAnsi"/>
          <w:sz w:val="24"/>
          <w:szCs w:val="24"/>
        </w:rPr>
        <w:t>cost to student</w:t>
      </w:r>
      <w:r w:rsidR="00A310DD" w:rsidRPr="00A310DD">
        <w:rPr>
          <w:rFonts w:asciiTheme="minorHAnsi" w:hAnsiTheme="minorHAnsi"/>
          <w:sz w:val="24"/>
          <w:szCs w:val="24"/>
        </w:rPr>
        <w:t>s</w:t>
      </w:r>
      <w:r w:rsidRPr="00A310DD">
        <w:rPr>
          <w:rFonts w:asciiTheme="minorHAnsi" w:hAnsiTheme="minorHAnsi"/>
          <w:sz w:val="24"/>
          <w:szCs w:val="24"/>
        </w:rPr>
        <w:t>, district</w:t>
      </w:r>
      <w:r w:rsidR="00A310DD" w:rsidRPr="00A310DD">
        <w:rPr>
          <w:rFonts w:asciiTheme="minorHAnsi" w:hAnsiTheme="minorHAnsi"/>
          <w:sz w:val="24"/>
          <w:szCs w:val="24"/>
        </w:rPr>
        <w:t>s, and the state. I</w:t>
      </w:r>
      <w:r w:rsidRPr="00A310DD">
        <w:rPr>
          <w:rFonts w:asciiTheme="minorHAnsi" w:hAnsiTheme="minorHAnsi"/>
          <w:sz w:val="24"/>
          <w:szCs w:val="24"/>
        </w:rPr>
        <w:t xml:space="preserve">f this was clear it would be easier to make decisions. </w:t>
      </w:r>
    </w:p>
    <w:p w:rsidR="00305EB1" w:rsidRPr="00A310DD" w:rsidRDefault="00A310DD"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Inform and promote the</w:t>
      </w:r>
      <w:r w:rsidR="00305EB1" w:rsidRPr="00A310DD">
        <w:rPr>
          <w:rFonts w:asciiTheme="minorHAnsi" w:hAnsiTheme="minorHAnsi"/>
          <w:sz w:val="24"/>
          <w:szCs w:val="24"/>
        </w:rPr>
        <w:t xml:space="preserve"> rigor of </w:t>
      </w:r>
      <w:r w:rsidRPr="00A310DD">
        <w:rPr>
          <w:rFonts w:asciiTheme="minorHAnsi" w:hAnsiTheme="minorHAnsi"/>
          <w:sz w:val="24"/>
          <w:szCs w:val="24"/>
        </w:rPr>
        <w:t xml:space="preserve">dual credit (college) </w:t>
      </w:r>
      <w:r w:rsidR="00305EB1" w:rsidRPr="00A310DD">
        <w:rPr>
          <w:rFonts w:asciiTheme="minorHAnsi" w:hAnsiTheme="minorHAnsi"/>
          <w:sz w:val="24"/>
          <w:szCs w:val="24"/>
        </w:rPr>
        <w:t xml:space="preserve">courses prior to </w:t>
      </w:r>
      <w:r w:rsidRPr="00A310DD">
        <w:rPr>
          <w:rFonts w:asciiTheme="minorHAnsi" w:hAnsiTheme="minorHAnsi"/>
          <w:sz w:val="24"/>
          <w:szCs w:val="24"/>
        </w:rPr>
        <w:t xml:space="preserve">students enrolling in the </w:t>
      </w:r>
      <w:r w:rsidR="00305EB1" w:rsidRPr="00A310DD">
        <w:rPr>
          <w:rFonts w:asciiTheme="minorHAnsi" w:hAnsiTheme="minorHAnsi"/>
          <w:sz w:val="24"/>
          <w:szCs w:val="24"/>
        </w:rPr>
        <w:t xml:space="preserve">courses. </w:t>
      </w:r>
      <w:r w:rsidRPr="00A310DD">
        <w:rPr>
          <w:rFonts w:asciiTheme="minorHAnsi" w:hAnsiTheme="minorHAnsi"/>
          <w:sz w:val="24"/>
          <w:szCs w:val="24"/>
        </w:rPr>
        <w:t xml:space="preserve">Students must know the bar is being raised. </w:t>
      </w:r>
    </w:p>
    <w:p w:rsidR="00305EB1" w:rsidRPr="00A310DD" w:rsidRDefault="00305EB1"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 xml:space="preserve">Offer </w:t>
      </w:r>
      <w:r w:rsidR="00A310DD" w:rsidRPr="00A310DD">
        <w:rPr>
          <w:rFonts w:asciiTheme="minorHAnsi" w:hAnsiTheme="minorHAnsi"/>
          <w:sz w:val="24"/>
          <w:szCs w:val="24"/>
        </w:rPr>
        <w:t xml:space="preserve">HS credit in the middle school, freeing time and space in HS for dual credit course work. </w:t>
      </w:r>
    </w:p>
    <w:p w:rsidR="00580906" w:rsidRDefault="00580906" w:rsidP="00CE00F8">
      <w:pPr>
        <w:pStyle w:val="ListParagraph"/>
        <w:numPr>
          <w:ilvl w:val="0"/>
          <w:numId w:val="11"/>
        </w:numPr>
        <w:spacing w:after="120" w:line="276" w:lineRule="auto"/>
        <w:contextualSpacing/>
        <w:rPr>
          <w:rFonts w:asciiTheme="minorHAnsi" w:hAnsiTheme="minorHAnsi"/>
          <w:sz w:val="24"/>
          <w:szCs w:val="24"/>
        </w:rPr>
      </w:pPr>
      <w:r w:rsidRPr="00A310DD">
        <w:rPr>
          <w:rFonts w:asciiTheme="minorHAnsi" w:hAnsiTheme="minorHAnsi"/>
          <w:sz w:val="24"/>
          <w:szCs w:val="24"/>
        </w:rPr>
        <w:t>Creat</w:t>
      </w:r>
      <w:r w:rsidR="00A310DD" w:rsidRPr="00A310DD">
        <w:rPr>
          <w:rFonts w:asciiTheme="minorHAnsi" w:hAnsiTheme="minorHAnsi"/>
          <w:sz w:val="24"/>
          <w:szCs w:val="24"/>
        </w:rPr>
        <w:t>e</w:t>
      </w:r>
      <w:r w:rsidRPr="00A310DD">
        <w:rPr>
          <w:rFonts w:asciiTheme="minorHAnsi" w:hAnsiTheme="minorHAnsi"/>
          <w:sz w:val="24"/>
          <w:szCs w:val="24"/>
        </w:rPr>
        <w:t xml:space="preserve"> transparency for </w:t>
      </w:r>
      <w:r w:rsidR="00A310DD" w:rsidRPr="00A310DD">
        <w:rPr>
          <w:rFonts w:asciiTheme="minorHAnsi" w:hAnsiTheme="minorHAnsi"/>
          <w:sz w:val="24"/>
          <w:szCs w:val="24"/>
        </w:rPr>
        <w:t xml:space="preserve">all </w:t>
      </w:r>
      <w:r w:rsidRPr="00A310DD">
        <w:rPr>
          <w:rFonts w:asciiTheme="minorHAnsi" w:hAnsiTheme="minorHAnsi"/>
          <w:sz w:val="24"/>
          <w:szCs w:val="24"/>
        </w:rPr>
        <w:t>schools</w:t>
      </w:r>
    </w:p>
    <w:p w:rsidR="00957580" w:rsidRDefault="00957580" w:rsidP="00CE00F8">
      <w:pPr>
        <w:pStyle w:val="ListParagraph"/>
        <w:numPr>
          <w:ilvl w:val="0"/>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Provide more incentives to teachers to teach dual credit courses </w:t>
      </w:r>
    </w:p>
    <w:p w:rsidR="00957580" w:rsidRPr="00A310DD" w:rsidRDefault="00957580" w:rsidP="00CE00F8">
      <w:pPr>
        <w:pStyle w:val="ListParagraph"/>
        <w:numPr>
          <w:ilvl w:val="0"/>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Compare various dual credit programs, data, and success rates </w:t>
      </w:r>
    </w:p>
    <w:p w:rsidR="000B492F" w:rsidRDefault="000B492F" w:rsidP="00E00B6C">
      <w:pPr>
        <w:pStyle w:val="ListParagraph"/>
        <w:numPr>
          <w:ilvl w:val="0"/>
          <w:numId w:val="0"/>
        </w:numPr>
        <w:spacing w:after="120" w:line="276" w:lineRule="auto"/>
        <w:contextualSpacing/>
        <w:rPr>
          <w:rFonts w:asciiTheme="minorHAnsi" w:hAnsiTheme="minorHAnsi"/>
          <w:b/>
          <w:color w:val="7030A0"/>
          <w:sz w:val="24"/>
          <w:szCs w:val="24"/>
        </w:rPr>
      </w:pPr>
    </w:p>
    <w:p w:rsidR="00674CB0" w:rsidRDefault="0078564A" w:rsidP="00E00B6C">
      <w:pPr>
        <w:pStyle w:val="ListParagraph"/>
        <w:numPr>
          <w:ilvl w:val="0"/>
          <w:numId w:val="0"/>
        </w:numPr>
        <w:spacing w:after="120" w:line="276" w:lineRule="auto"/>
        <w:contextualSpacing/>
        <w:rPr>
          <w:rFonts w:asciiTheme="minorHAnsi" w:hAnsiTheme="minorHAnsi"/>
          <w:sz w:val="24"/>
          <w:szCs w:val="24"/>
        </w:rPr>
      </w:pPr>
      <w:r>
        <w:rPr>
          <w:rFonts w:asciiTheme="minorHAnsi" w:hAnsiTheme="minorHAnsi"/>
          <w:b/>
          <w:sz w:val="24"/>
          <w:szCs w:val="24"/>
        </w:rPr>
        <w:t>POLICY DEVELOPMENT</w:t>
      </w:r>
      <w:r w:rsidR="00674CB0" w:rsidRPr="00E00B6C">
        <w:rPr>
          <w:rFonts w:asciiTheme="minorHAnsi" w:hAnsiTheme="minorHAnsi"/>
          <w:sz w:val="24"/>
          <w:szCs w:val="24"/>
        </w:rPr>
        <w:t xml:space="preserve"> (</w:t>
      </w:r>
      <w:r w:rsidR="00E36C43" w:rsidRPr="00E00B6C">
        <w:rPr>
          <w:rFonts w:asciiTheme="minorHAnsi" w:hAnsiTheme="minorHAnsi"/>
          <w:sz w:val="24"/>
          <w:szCs w:val="24"/>
        </w:rPr>
        <w:t>s</w:t>
      </w:r>
      <w:r w:rsidR="00674CB0" w:rsidRPr="00E00B6C">
        <w:rPr>
          <w:rFonts w:asciiTheme="minorHAnsi" w:hAnsiTheme="minorHAnsi"/>
          <w:sz w:val="24"/>
          <w:szCs w:val="24"/>
        </w:rPr>
        <w:t>mall group work)</w:t>
      </w:r>
    </w:p>
    <w:p w:rsidR="00E00B6C" w:rsidRPr="00E00B6C" w:rsidRDefault="00E00B6C" w:rsidP="00E00B6C">
      <w:pPr>
        <w:pStyle w:val="ListParagraph"/>
        <w:numPr>
          <w:ilvl w:val="0"/>
          <w:numId w:val="0"/>
        </w:numPr>
        <w:spacing w:after="120" w:line="276" w:lineRule="auto"/>
        <w:contextualSpacing/>
        <w:rPr>
          <w:rFonts w:asciiTheme="minorHAnsi" w:hAnsiTheme="minorHAnsi"/>
          <w:b/>
          <w:sz w:val="24"/>
          <w:szCs w:val="24"/>
        </w:rPr>
      </w:pPr>
      <w:r>
        <w:rPr>
          <w:rFonts w:asciiTheme="minorHAnsi" w:hAnsiTheme="minorHAnsi"/>
          <w:sz w:val="24"/>
          <w:szCs w:val="24"/>
        </w:rPr>
        <w:t>The workgroup broke into three smaller groups to discu</w:t>
      </w:r>
      <w:r w:rsidR="0078564A">
        <w:rPr>
          <w:rFonts w:asciiTheme="minorHAnsi" w:hAnsiTheme="minorHAnsi"/>
          <w:sz w:val="24"/>
          <w:szCs w:val="24"/>
        </w:rPr>
        <w:t xml:space="preserve">ss the following: </w:t>
      </w:r>
    </w:p>
    <w:p w:rsidR="007C03F1" w:rsidRPr="0078564A" w:rsidRDefault="00D6465A" w:rsidP="0078564A">
      <w:pPr>
        <w:spacing w:after="120" w:line="276" w:lineRule="auto"/>
        <w:contextualSpacing/>
        <w:rPr>
          <w:rFonts w:asciiTheme="minorHAnsi" w:hAnsiTheme="minorHAnsi"/>
          <w:b/>
          <w:i/>
          <w:sz w:val="24"/>
          <w:szCs w:val="24"/>
        </w:rPr>
      </w:pPr>
      <w:r w:rsidRPr="0078564A">
        <w:rPr>
          <w:rFonts w:asciiTheme="minorHAnsi" w:hAnsiTheme="minorHAnsi"/>
          <w:b/>
          <w:i/>
          <w:sz w:val="24"/>
          <w:szCs w:val="24"/>
        </w:rPr>
        <w:t xml:space="preserve">What should the </w:t>
      </w:r>
      <w:r w:rsidR="00674CB0" w:rsidRPr="0078564A">
        <w:rPr>
          <w:rFonts w:asciiTheme="minorHAnsi" w:hAnsiTheme="minorHAnsi"/>
          <w:b/>
          <w:i/>
          <w:sz w:val="24"/>
          <w:szCs w:val="24"/>
        </w:rPr>
        <w:t xml:space="preserve">dual enrollment/dual credit </w:t>
      </w:r>
      <w:r w:rsidRPr="0078564A">
        <w:rPr>
          <w:rFonts w:asciiTheme="minorHAnsi" w:hAnsiTheme="minorHAnsi"/>
          <w:b/>
          <w:i/>
          <w:sz w:val="24"/>
          <w:szCs w:val="24"/>
        </w:rPr>
        <w:t>policy look like in these three areas</w:t>
      </w:r>
      <w:r w:rsidR="00674CB0" w:rsidRPr="0078564A">
        <w:rPr>
          <w:rFonts w:asciiTheme="minorHAnsi" w:hAnsiTheme="minorHAnsi"/>
          <w:b/>
          <w:i/>
          <w:sz w:val="24"/>
          <w:szCs w:val="24"/>
        </w:rPr>
        <w:t xml:space="preserve"> – quality, advising and funding</w:t>
      </w:r>
      <w:r w:rsidRPr="0078564A">
        <w:rPr>
          <w:rFonts w:asciiTheme="minorHAnsi" w:hAnsiTheme="minorHAnsi"/>
          <w:b/>
          <w:i/>
          <w:sz w:val="24"/>
          <w:szCs w:val="24"/>
        </w:rPr>
        <w:t xml:space="preserve">? </w:t>
      </w:r>
    </w:p>
    <w:p w:rsidR="0078564A" w:rsidRDefault="0078564A" w:rsidP="008D7BCA">
      <w:pPr>
        <w:spacing w:after="120" w:line="276" w:lineRule="auto"/>
        <w:ind w:left="1080"/>
        <w:contextualSpacing/>
        <w:rPr>
          <w:rFonts w:asciiTheme="minorHAnsi" w:hAnsiTheme="minorHAnsi"/>
          <w:b/>
          <w:i/>
          <w:color w:val="984806" w:themeColor="accent6" w:themeShade="80"/>
          <w:sz w:val="24"/>
          <w:szCs w:val="24"/>
        </w:rPr>
      </w:pPr>
    </w:p>
    <w:p w:rsidR="0078564A" w:rsidRDefault="0078564A" w:rsidP="0078564A">
      <w:pPr>
        <w:spacing w:after="120" w:line="276" w:lineRule="auto"/>
        <w:contextualSpacing/>
        <w:rPr>
          <w:rFonts w:asciiTheme="minorHAnsi" w:hAnsiTheme="minorHAnsi"/>
          <w:b/>
          <w:sz w:val="24"/>
          <w:szCs w:val="24"/>
        </w:rPr>
      </w:pPr>
      <w:r w:rsidRPr="0078564A">
        <w:rPr>
          <w:rFonts w:asciiTheme="minorHAnsi" w:hAnsiTheme="minorHAnsi"/>
          <w:b/>
          <w:sz w:val="24"/>
          <w:szCs w:val="24"/>
        </w:rPr>
        <w:t>RESULTS BY GROUP</w:t>
      </w:r>
    </w:p>
    <w:p w:rsidR="00AA411D" w:rsidRDefault="00AA411D" w:rsidP="0078564A">
      <w:pPr>
        <w:spacing w:after="120" w:line="276" w:lineRule="auto"/>
        <w:contextualSpacing/>
        <w:rPr>
          <w:rFonts w:asciiTheme="minorHAnsi" w:hAnsiTheme="minorHAnsi"/>
          <w:b/>
          <w:sz w:val="24"/>
          <w:szCs w:val="24"/>
        </w:rPr>
      </w:pPr>
    </w:p>
    <w:p w:rsidR="00AA411D" w:rsidRDefault="00AA411D" w:rsidP="0078564A">
      <w:pPr>
        <w:spacing w:after="120" w:line="276" w:lineRule="auto"/>
        <w:contextualSpacing/>
        <w:rPr>
          <w:rFonts w:asciiTheme="minorHAnsi" w:hAnsiTheme="minorHAnsi"/>
          <w:b/>
          <w:sz w:val="24"/>
          <w:szCs w:val="24"/>
        </w:rPr>
      </w:pPr>
      <w:r>
        <w:rPr>
          <w:rFonts w:asciiTheme="minorHAnsi" w:hAnsiTheme="minorHAnsi"/>
          <w:b/>
          <w:sz w:val="24"/>
          <w:szCs w:val="24"/>
        </w:rPr>
        <w:t>Advising</w:t>
      </w:r>
    </w:p>
    <w:p w:rsidR="00AA411D" w:rsidRPr="00AA411D" w:rsidRDefault="00AA411D" w:rsidP="00CE00F8">
      <w:pPr>
        <w:pStyle w:val="ListParagraph"/>
        <w:numPr>
          <w:ilvl w:val="0"/>
          <w:numId w:val="14"/>
        </w:numPr>
        <w:spacing w:after="120" w:line="276" w:lineRule="auto"/>
        <w:contextualSpacing/>
        <w:rPr>
          <w:rFonts w:asciiTheme="minorHAnsi" w:hAnsiTheme="minorHAnsi"/>
          <w:sz w:val="24"/>
          <w:szCs w:val="24"/>
        </w:rPr>
      </w:pPr>
      <w:r w:rsidRPr="00AA411D">
        <w:rPr>
          <w:rFonts w:asciiTheme="minorHAnsi" w:hAnsiTheme="minorHAnsi"/>
          <w:sz w:val="24"/>
          <w:szCs w:val="24"/>
        </w:rPr>
        <w:t>Who are we advising? Tea</w:t>
      </w:r>
      <w:r w:rsidRPr="00AA411D">
        <w:rPr>
          <w:rFonts w:asciiTheme="minorHAnsi" w:hAnsiTheme="minorHAnsi"/>
          <w:sz w:val="24"/>
          <w:szCs w:val="24"/>
        </w:rPr>
        <w:t>chers, staff, parents, students</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There are various pathways for students</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Look at outcomes for students</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Clear Messaging, clear representation of options</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Outcomes defined if you go through this program</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E</w:t>
      </w:r>
      <w:r>
        <w:rPr>
          <w:rFonts w:asciiTheme="minorHAnsi" w:hAnsiTheme="minorHAnsi"/>
          <w:sz w:val="24"/>
          <w:szCs w:val="24"/>
        </w:rPr>
        <w:t>ach pathway has its own clarity</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lastRenderedPageBreak/>
        <w:t>Blend common language of programs, make it simple</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 xml:space="preserve">Resource- this is the pie, we offer these pieces </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Inventory of behavior for students/work</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 xml:space="preserve">Advisement early </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Define characteristics of each program clearly- link communication</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Online advising system- AGPS</w:t>
      </w:r>
    </w:p>
    <w:p w:rsidR="00AA411D" w:rsidRDefault="00AA411D" w:rsidP="00CE00F8">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CTE course pathways must remain</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make courses more universal</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create subcategories for dual credit</w:t>
      </w:r>
    </w:p>
    <w:p w:rsidR="00AA411D" w:rsidRDefault="00AA411D" w:rsidP="00CE00F8">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rebrand technical/dual credit, AP/dual credit</w:t>
      </w:r>
    </w:p>
    <w:p w:rsidR="00AA411D" w:rsidRDefault="00AA411D" w:rsidP="00AA411D">
      <w:pPr>
        <w:spacing w:after="120" w:line="276" w:lineRule="auto"/>
        <w:contextualSpacing/>
        <w:rPr>
          <w:rFonts w:asciiTheme="minorHAnsi" w:hAnsiTheme="minorHAnsi"/>
          <w:b/>
          <w:sz w:val="24"/>
          <w:szCs w:val="24"/>
        </w:rPr>
      </w:pPr>
      <w:r w:rsidRPr="00AA411D">
        <w:rPr>
          <w:rFonts w:asciiTheme="minorHAnsi" w:hAnsiTheme="minorHAnsi"/>
          <w:b/>
          <w:sz w:val="24"/>
          <w:szCs w:val="24"/>
        </w:rPr>
        <w:t>Quality</w:t>
      </w:r>
    </w:p>
    <w:p w:rsidR="00AA411D"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Statute for College in the High School has to include CTE</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(funding and technology)- computer labs should be available to all students</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Adequate time to prepare and teach, include cap on class sizes</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Professional development</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Consistent messaging and professor development for administrators as well as instructors</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 xml:space="preserve">Teacher prep programs and teachers professional development pathways to qualify to teach college level courses </w:t>
      </w:r>
    </w:p>
    <w:p w:rsidR="00631C90" w:rsidRP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Incentives for teacher professional development</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Data analysis</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Washington state AP data</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instructor credentials</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r>
        <w:rPr>
          <w:rFonts w:asciiTheme="minorHAnsi" w:hAnsiTheme="minorHAnsi"/>
          <w:sz w:val="24"/>
          <w:szCs w:val="24"/>
        </w:rPr>
        <w:t>where do students transfer from</w:t>
      </w:r>
    </w:p>
    <w:p w:rsidR="00631C90" w:rsidRDefault="00631C90" w:rsidP="00CE00F8">
      <w:pPr>
        <w:pStyle w:val="ListParagraph"/>
        <w:numPr>
          <w:ilvl w:val="1"/>
          <w:numId w:val="15"/>
        </w:numPr>
        <w:spacing w:after="120" w:line="276" w:lineRule="auto"/>
        <w:contextualSpacing/>
        <w:rPr>
          <w:rFonts w:asciiTheme="minorHAnsi" w:hAnsiTheme="minorHAnsi"/>
          <w:sz w:val="24"/>
          <w:szCs w:val="24"/>
        </w:rPr>
      </w:pPr>
      <w:proofErr w:type="gramStart"/>
      <w:r>
        <w:rPr>
          <w:rFonts w:asciiTheme="minorHAnsi" w:hAnsiTheme="minorHAnsi"/>
          <w:sz w:val="24"/>
          <w:szCs w:val="24"/>
        </w:rPr>
        <w:t>which</w:t>
      </w:r>
      <w:proofErr w:type="gramEnd"/>
      <w:r>
        <w:rPr>
          <w:rFonts w:asciiTheme="minorHAnsi" w:hAnsiTheme="minorHAnsi"/>
          <w:sz w:val="24"/>
          <w:szCs w:val="24"/>
        </w:rPr>
        <w:t xml:space="preserve"> programs and practices have the best results?</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Consistent requirements of qualifications and oversight for instructors</w:t>
      </w:r>
    </w:p>
    <w:p w:rsidR="00631C90" w:rsidRDefault="00631C90" w:rsidP="00CE00F8">
      <w:pPr>
        <w:pStyle w:val="ListParagraph"/>
        <w:numPr>
          <w:ilvl w:val="0"/>
          <w:numId w:val="15"/>
        </w:numPr>
        <w:spacing w:after="120" w:line="276" w:lineRule="auto"/>
        <w:contextualSpacing/>
        <w:rPr>
          <w:rFonts w:asciiTheme="minorHAnsi" w:hAnsiTheme="minorHAnsi"/>
          <w:sz w:val="24"/>
          <w:szCs w:val="24"/>
        </w:rPr>
      </w:pPr>
      <w:r>
        <w:rPr>
          <w:rFonts w:asciiTheme="minorHAnsi" w:hAnsiTheme="minorHAnsi"/>
          <w:sz w:val="24"/>
          <w:szCs w:val="24"/>
        </w:rPr>
        <w:t xml:space="preserve">Use High School and Beyond Plan to align career pathways to include dual credit </w:t>
      </w:r>
    </w:p>
    <w:p w:rsidR="00AA411D" w:rsidRPr="00AA411D" w:rsidRDefault="00AA411D" w:rsidP="00AA411D">
      <w:pPr>
        <w:spacing w:after="120" w:line="276" w:lineRule="auto"/>
        <w:contextualSpacing/>
        <w:rPr>
          <w:rFonts w:asciiTheme="minorHAnsi" w:hAnsiTheme="minorHAnsi"/>
          <w:b/>
          <w:sz w:val="24"/>
          <w:szCs w:val="24"/>
        </w:rPr>
      </w:pPr>
    </w:p>
    <w:p w:rsidR="00AA411D" w:rsidRDefault="00AA411D" w:rsidP="00AA411D">
      <w:pPr>
        <w:spacing w:after="120" w:line="276" w:lineRule="auto"/>
        <w:contextualSpacing/>
        <w:rPr>
          <w:rFonts w:asciiTheme="minorHAnsi" w:hAnsiTheme="minorHAnsi"/>
          <w:b/>
          <w:sz w:val="24"/>
          <w:szCs w:val="24"/>
        </w:rPr>
      </w:pPr>
      <w:r w:rsidRPr="00AA411D">
        <w:rPr>
          <w:rFonts w:asciiTheme="minorHAnsi" w:hAnsiTheme="minorHAnsi"/>
          <w:b/>
          <w:sz w:val="24"/>
          <w:szCs w:val="24"/>
        </w:rPr>
        <w:t xml:space="preserve">Funding </w:t>
      </w:r>
    </w:p>
    <w:p w:rsidR="00631C90" w:rsidRPr="00631C90" w:rsidRDefault="00631C90"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 xml:space="preserve">Running Start in the High School (RS-HS)-  College gets up to .2 FTE </w:t>
      </w:r>
    </w:p>
    <w:p w:rsidR="00631C90" w:rsidRPr="00631C90" w:rsidRDefault="00631C90"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AP criteria can meet textbook criteria for RS-HS programs; so high schools don’t have to re-buy textbooks</w:t>
      </w:r>
    </w:p>
    <w:p w:rsidR="00631C90" w:rsidRPr="00631C90" w:rsidRDefault="00631C90"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RS-HS multifaceted-</w:t>
      </w:r>
      <w:r w:rsidR="00977FB9">
        <w:rPr>
          <w:rFonts w:asciiTheme="minorHAnsi" w:hAnsiTheme="minorHAnsi"/>
          <w:sz w:val="24"/>
          <w:szCs w:val="24"/>
        </w:rPr>
        <w:t xml:space="preserve"> not just about funding,</w:t>
      </w:r>
      <w:r>
        <w:rPr>
          <w:rFonts w:asciiTheme="minorHAnsi" w:hAnsiTheme="minorHAnsi"/>
          <w:sz w:val="24"/>
          <w:szCs w:val="24"/>
        </w:rPr>
        <w:t xml:space="preserve"> also good for small rural districts</w:t>
      </w:r>
    </w:p>
    <w:p w:rsidR="00631C90" w:rsidRPr="00631C90" w:rsidRDefault="00631C90" w:rsidP="00CE00F8">
      <w:pPr>
        <w:pStyle w:val="ListParagraph"/>
        <w:numPr>
          <w:ilvl w:val="0"/>
          <w:numId w:val="16"/>
        </w:numPr>
        <w:spacing w:after="120" w:line="276" w:lineRule="auto"/>
        <w:contextualSpacing/>
        <w:rPr>
          <w:rFonts w:asciiTheme="minorHAnsi" w:hAnsiTheme="minorHAnsi"/>
          <w:b/>
          <w:sz w:val="24"/>
          <w:szCs w:val="24"/>
        </w:rPr>
      </w:pPr>
      <w:r w:rsidRPr="00631C90">
        <w:rPr>
          <w:rFonts w:asciiTheme="minorHAnsi" w:hAnsiTheme="minorHAnsi"/>
          <w:sz w:val="24"/>
          <w:szCs w:val="24"/>
        </w:rPr>
        <w:t>Was RS-HS created as a workaround to a funding mechanism issue?</w:t>
      </w:r>
    </w:p>
    <w:p w:rsidR="00631C90" w:rsidRPr="00631C90" w:rsidRDefault="00631C90" w:rsidP="00CE00F8">
      <w:pPr>
        <w:pStyle w:val="ListParagraph"/>
        <w:numPr>
          <w:ilvl w:val="1"/>
          <w:numId w:val="16"/>
        </w:numPr>
        <w:spacing w:after="120" w:line="276" w:lineRule="auto"/>
        <w:contextualSpacing/>
        <w:rPr>
          <w:rFonts w:asciiTheme="minorHAnsi" w:hAnsiTheme="minorHAnsi"/>
          <w:b/>
          <w:sz w:val="24"/>
          <w:szCs w:val="24"/>
        </w:rPr>
      </w:pPr>
      <w:r>
        <w:rPr>
          <w:rFonts w:asciiTheme="minorHAnsi" w:hAnsiTheme="minorHAnsi"/>
          <w:sz w:val="24"/>
          <w:szCs w:val="24"/>
        </w:rPr>
        <w:t>Is it the same as College in the High School besides the funding mechanism?</w:t>
      </w:r>
    </w:p>
    <w:p w:rsidR="00631C90" w:rsidRPr="00631C90" w:rsidRDefault="00631C90" w:rsidP="00CE00F8">
      <w:pPr>
        <w:pStyle w:val="ListParagraph"/>
        <w:numPr>
          <w:ilvl w:val="1"/>
          <w:numId w:val="16"/>
        </w:numPr>
        <w:spacing w:after="120" w:line="276" w:lineRule="auto"/>
        <w:contextualSpacing/>
        <w:rPr>
          <w:rFonts w:asciiTheme="minorHAnsi" w:hAnsiTheme="minorHAnsi"/>
          <w:b/>
          <w:sz w:val="24"/>
          <w:szCs w:val="24"/>
        </w:rPr>
      </w:pPr>
      <w:r>
        <w:rPr>
          <w:rFonts w:asciiTheme="minorHAnsi" w:hAnsiTheme="minorHAnsi"/>
          <w:sz w:val="24"/>
          <w:szCs w:val="24"/>
        </w:rPr>
        <w:t>Group consensus was ‘yes’</w:t>
      </w:r>
    </w:p>
    <w:p w:rsidR="00631C90" w:rsidRPr="00631C90" w:rsidRDefault="00631C90"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lastRenderedPageBreak/>
        <w:t>It is important for dual credit funding to balance college and high school funding, otherwise there’s the issue of who gets dibs on the funding</w:t>
      </w:r>
    </w:p>
    <w:p w:rsidR="00631C90" w:rsidRPr="00CE00F8" w:rsidRDefault="00CE00F8"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Inequity in cost to students of dual credit programs, some range drastically in price</w:t>
      </w:r>
    </w:p>
    <w:p w:rsidR="00CE00F8" w:rsidRPr="00CE00F8" w:rsidRDefault="00CE00F8" w:rsidP="00CE00F8">
      <w:pPr>
        <w:pStyle w:val="ListParagraph"/>
        <w:numPr>
          <w:ilvl w:val="1"/>
          <w:numId w:val="16"/>
        </w:numPr>
        <w:spacing w:after="120" w:line="276" w:lineRule="auto"/>
        <w:contextualSpacing/>
        <w:rPr>
          <w:rFonts w:asciiTheme="minorHAnsi" w:hAnsiTheme="minorHAnsi"/>
          <w:b/>
          <w:sz w:val="24"/>
          <w:szCs w:val="24"/>
        </w:rPr>
      </w:pPr>
      <w:r>
        <w:rPr>
          <w:rFonts w:asciiTheme="minorHAnsi" w:hAnsiTheme="minorHAnsi"/>
          <w:sz w:val="24"/>
          <w:szCs w:val="24"/>
        </w:rPr>
        <w:t>For Running Start, costs are transportation and books; but this is not a problem for dual credit programs on a high school campus</w:t>
      </w:r>
    </w:p>
    <w:p w:rsidR="00CE00F8" w:rsidRPr="00CE00F8" w:rsidRDefault="00CE00F8"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Use funding to reward/in</w:t>
      </w:r>
      <w:r w:rsidR="00977FB9">
        <w:rPr>
          <w:rFonts w:asciiTheme="minorHAnsi" w:hAnsiTheme="minorHAnsi"/>
          <w:sz w:val="24"/>
          <w:szCs w:val="24"/>
        </w:rPr>
        <w:t>centive teachers teaching extra</w:t>
      </w:r>
      <w:r>
        <w:rPr>
          <w:rFonts w:asciiTheme="minorHAnsi" w:hAnsiTheme="minorHAnsi"/>
          <w:sz w:val="24"/>
          <w:szCs w:val="24"/>
        </w:rPr>
        <w:t xml:space="preserve"> high school dual credit programs</w:t>
      </w:r>
    </w:p>
    <w:p w:rsidR="00CE00F8" w:rsidRPr="00CE00F8" w:rsidRDefault="00CE00F8"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Allocate more funding to College in the High School</w:t>
      </w:r>
    </w:p>
    <w:p w:rsidR="008D7BCA" w:rsidRPr="00CE00F8" w:rsidRDefault="00CE00F8" w:rsidP="00CE00F8">
      <w:pPr>
        <w:pStyle w:val="ListParagraph"/>
        <w:numPr>
          <w:ilvl w:val="0"/>
          <w:numId w:val="16"/>
        </w:numPr>
        <w:spacing w:after="120" w:line="276" w:lineRule="auto"/>
        <w:contextualSpacing/>
        <w:rPr>
          <w:rFonts w:asciiTheme="minorHAnsi" w:hAnsiTheme="minorHAnsi"/>
          <w:b/>
          <w:sz w:val="24"/>
          <w:szCs w:val="24"/>
        </w:rPr>
      </w:pPr>
      <w:r>
        <w:rPr>
          <w:rFonts w:asciiTheme="minorHAnsi" w:hAnsiTheme="minorHAnsi"/>
          <w:sz w:val="24"/>
          <w:szCs w:val="24"/>
        </w:rPr>
        <w:t>Raise full-time equivalent (FTE) for all students</w:t>
      </w:r>
      <w:bookmarkStart w:id="0" w:name="_GoBack"/>
      <w:bookmarkEnd w:id="0"/>
    </w:p>
    <w:p w:rsidR="0078564A" w:rsidRPr="008D7BCA" w:rsidRDefault="0078564A" w:rsidP="008D7BCA">
      <w:pPr>
        <w:spacing w:after="200" w:line="276" w:lineRule="auto"/>
        <w:contextualSpacing/>
        <w:rPr>
          <w:rFonts w:asciiTheme="minorHAnsi" w:hAnsiTheme="minorHAnsi"/>
          <w:sz w:val="24"/>
          <w:szCs w:val="24"/>
        </w:rPr>
      </w:pPr>
    </w:p>
    <w:p w:rsidR="003D45FA" w:rsidRPr="003D45FA" w:rsidRDefault="003D45FA" w:rsidP="003D45FA">
      <w:pPr>
        <w:spacing w:after="200" w:line="276" w:lineRule="auto"/>
        <w:contextualSpacing/>
        <w:rPr>
          <w:rFonts w:asciiTheme="minorHAnsi" w:hAnsiTheme="minorHAnsi"/>
          <w:b/>
          <w:color w:val="000000" w:themeColor="text1"/>
          <w:sz w:val="24"/>
          <w:szCs w:val="24"/>
        </w:rPr>
      </w:pPr>
      <w:r w:rsidRPr="003D45FA">
        <w:rPr>
          <w:rFonts w:asciiTheme="minorHAnsi" w:hAnsiTheme="minorHAnsi"/>
          <w:b/>
          <w:color w:val="000000" w:themeColor="text1"/>
          <w:sz w:val="24"/>
          <w:szCs w:val="24"/>
        </w:rPr>
        <w:t>Next meeting:</w:t>
      </w:r>
    </w:p>
    <w:p w:rsidR="003D45FA" w:rsidRPr="003D45FA" w:rsidRDefault="003D45FA" w:rsidP="003D45FA">
      <w:pPr>
        <w:spacing w:after="200" w:line="276" w:lineRule="auto"/>
        <w:ind w:left="360"/>
        <w:contextualSpacing/>
        <w:rPr>
          <w:rFonts w:asciiTheme="minorHAnsi" w:hAnsiTheme="minorHAnsi"/>
          <w:color w:val="000000" w:themeColor="text1"/>
          <w:sz w:val="24"/>
          <w:szCs w:val="24"/>
        </w:rPr>
      </w:pPr>
      <w:r w:rsidRPr="003D45FA">
        <w:rPr>
          <w:rFonts w:asciiTheme="minorHAnsi" w:hAnsiTheme="minorHAnsi"/>
          <w:color w:val="000000" w:themeColor="text1"/>
          <w:sz w:val="24"/>
          <w:szCs w:val="24"/>
        </w:rPr>
        <w:t>Friday, June 27</w:t>
      </w:r>
      <w:r w:rsidRPr="003D45FA">
        <w:rPr>
          <w:rFonts w:asciiTheme="minorHAnsi" w:hAnsiTheme="minorHAnsi"/>
          <w:color w:val="000000" w:themeColor="text1"/>
          <w:sz w:val="24"/>
          <w:szCs w:val="24"/>
          <w:vertAlign w:val="superscript"/>
        </w:rPr>
        <w:t>th</w:t>
      </w:r>
      <w:r w:rsidRPr="003D45FA">
        <w:rPr>
          <w:rFonts w:asciiTheme="minorHAnsi" w:hAnsiTheme="minorHAnsi"/>
          <w:color w:val="000000" w:themeColor="text1"/>
          <w:sz w:val="24"/>
          <w:szCs w:val="24"/>
        </w:rPr>
        <w:t>, 12:30 – 3:30, same location</w:t>
      </w:r>
    </w:p>
    <w:p w:rsidR="00EE5AC0" w:rsidRDefault="007E0AE4" w:rsidP="00EE5AC0">
      <w:pPr>
        <w:ind w:left="360"/>
        <w:rPr>
          <w:rFonts w:asciiTheme="minorHAnsi" w:hAnsiTheme="minorHAnsi"/>
          <w:sz w:val="24"/>
          <w:szCs w:val="24"/>
        </w:rPr>
      </w:pPr>
      <w:r w:rsidRPr="003D45FA">
        <w:rPr>
          <w:rFonts w:asciiTheme="minorHAnsi" w:hAnsiTheme="minorHAnsi"/>
          <w:sz w:val="24"/>
          <w:szCs w:val="24"/>
        </w:rPr>
        <w:t>We hope to see you here, in person, but if that isn’t convenient for you, you may call in.</w:t>
      </w:r>
    </w:p>
    <w:p w:rsidR="00F23C87" w:rsidRPr="00EE5AC0" w:rsidRDefault="00F23C87" w:rsidP="00EE5AC0">
      <w:pPr>
        <w:ind w:left="360"/>
        <w:rPr>
          <w:rFonts w:asciiTheme="minorHAnsi" w:hAnsiTheme="minorHAnsi"/>
          <w:b/>
          <w:sz w:val="24"/>
          <w:szCs w:val="24"/>
        </w:rPr>
      </w:pPr>
      <w:r w:rsidRPr="003D45FA">
        <w:rPr>
          <w:rFonts w:asciiTheme="minorHAnsi" w:hAnsiTheme="minorHAnsi"/>
          <w:sz w:val="24"/>
          <w:szCs w:val="24"/>
        </w:rPr>
        <w:t xml:space="preserve">Toll-Free Number: </w:t>
      </w:r>
      <w:r w:rsidRPr="00EE5AC0">
        <w:rPr>
          <w:rFonts w:asciiTheme="minorHAnsi" w:hAnsiTheme="minorHAnsi"/>
          <w:b/>
          <w:sz w:val="24"/>
          <w:szCs w:val="24"/>
        </w:rPr>
        <w:t>(800) 511-7983</w:t>
      </w:r>
      <w:r w:rsidR="003D45FA" w:rsidRPr="00EE5AC0">
        <w:rPr>
          <w:rFonts w:asciiTheme="minorHAnsi" w:hAnsiTheme="minorHAnsi"/>
          <w:b/>
          <w:sz w:val="24"/>
          <w:szCs w:val="24"/>
        </w:rPr>
        <w:t xml:space="preserve">, </w:t>
      </w:r>
      <w:r w:rsidRPr="00EE5AC0">
        <w:rPr>
          <w:rFonts w:asciiTheme="minorHAnsi" w:hAnsiTheme="minorHAnsi"/>
          <w:b/>
          <w:sz w:val="24"/>
          <w:szCs w:val="24"/>
        </w:rPr>
        <w:t>Access Code: 4028173#</w:t>
      </w:r>
    </w:p>
    <w:p w:rsidR="00B04611" w:rsidRPr="003D45FA" w:rsidRDefault="00B04611" w:rsidP="00B04611">
      <w:pPr>
        <w:spacing w:after="200" w:line="276" w:lineRule="auto"/>
        <w:contextualSpacing/>
        <w:rPr>
          <w:rFonts w:asciiTheme="minorHAnsi" w:hAnsiTheme="minorHAnsi"/>
          <w:color w:val="000000" w:themeColor="text1"/>
          <w:sz w:val="24"/>
          <w:szCs w:val="24"/>
        </w:rPr>
      </w:pPr>
    </w:p>
    <w:p w:rsidR="00B04611" w:rsidRPr="003D45FA" w:rsidRDefault="00B04611" w:rsidP="00B04611">
      <w:pPr>
        <w:spacing w:after="200" w:line="276" w:lineRule="auto"/>
        <w:contextualSpacing/>
        <w:rPr>
          <w:rFonts w:asciiTheme="minorHAnsi" w:hAnsiTheme="minorHAnsi"/>
          <w:color w:val="000000" w:themeColor="text1"/>
          <w:sz w:val="24"/>
          <w:szCs w:val="24"/>
        </w:rPr>
      </w:pPr>
      <w:proofErr w:type="gramStart"/>
      <w:r w:rsidRPr="003D45FA">
        <w:rPr>
          <w:rFonts w:asciiTheme="minorHAnsi" w:hAnsiTheme="minorHAnsi"/>
          <w:b/>
          <w:color w:val="000000" w:themeColor="text1"/>
          <w:sz w:val="24"/>
          <w:szCs w:val="24"/>
        </w:rPr>
        <w:t>Questions?</w:t>
      </w:r>
      <w:proofErr w:type="gramEnd"/>
      <w:r w:rsidRPr="003D45FA">
        <w:rPr>
          <w:rFonts w:asciiTheme="minorHAnsi" w:hAnsiTheme="minorHAnsi"/>
          <w:color w:val="000000" w:themeColor="text1"/>
          <w:sz w:val="24"/>
          <w:szCs w:val="24"/>
        </w:rPr>
        <w:t xml:space="preserve"> </w:t>
      </w:r>
      <w:r w:rsidR="00260F15">
        <w:rPr>
          <w:rFonts w:asciiTheme="minorHAnsi" w:hAnsiTheme="minorHAnsi"/>
          <w:color w:val="000000" w:themeColor="text1"/>
          <w:sz w:val="24"/>
          <w:szCs w:val="24"/>
        </w:rPr>
        <w:t xml:space="preserve"> </w:t>
      </w:r>
      <w:r w:rsidRPr="003D45FA">
        <w:rPr>
          <w:rFonts w:asciiTheme="minorHAnsi" w:hAnsiTheme="minorHAnsi"/>
          <w:color w:val="000000" w:themeColor="text1"/>
          <w:sz w:val="24"/>
          <w:szCs w:val="24"/>
        </w:rPr>
        <w:t xml:space="preserve">Contact Noreen Light, 360.753.7811 or </w:t>
      </w:r>
      <w:hyperlink r:id="rId14" w:history="1">
        <w:r w:rsidRPr="003D45FA">
          <w:rPr>
            <w:rStyle w:val="Hyperlink"/>
            <w:rFonts w:asciiTheme="minorHAnsi" w:hAnsiTheme="minorHAnsi"/>
            <w:sz w:val="24"/>
            <w:szCs w:val="24"/>
          </w:rPr>
          <w:t>NoreenL@wsac.wa.gov</w:t>
        </w:r>
      </w:hyperlink>
      <w:r w:rsidRPr="003D45FA">
        <w:rPr>
          <w:rFonts w:asciiTheme="minorHAnsi" w:hAnsiTheme="minorHAnsi"/>
          <w:color w:val="000000" w:themeColor="text1"/>
          <w:sz w:val="24"/>
          <w:szCs w:val="24"/>
        </w:rPr>
        <w:t xml:space="preserve"> </w:t>
      </w:r>
    </w:p>
    <w:sectPr w:rsidR="00B04611" w:rsidRPr="003D45FA" w:rsidSect="00F93D4E">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7B1" w:rsidRDefault="005917B1" w:rsidP="00994162">
      <w:r>
        <w:separator/>
      </w:r>
    </w:p>
    <w:p w:rsidR="005917B1" w:rsidRDefault="005917B1" w:rsidP="00994162"/>
  </w:endnote>
  <w:endnote w:type="continuationSeparator" w:id="0">
    <w:p w:rsidR="005917B1" w:rsidRDefault="005917B1" w:rsidP="00994162">
      <w:r>
        <w:continuationSeparator/>
      </w:r>
    </w:p>
    <w:p w:rsidR="005917B1" w:rsidRDefault="005917B1"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977FB9">
            <w:rPr>
              <w:rFonts w:asciiTheme="minorHAnsi" w:hAnsiTheme="minorHAnsi"/>
              <w:noProof/>
              <w:color w:val="FFFFFF" w:themeColor="background1"/>
            </w:rPr>
            <w:t>8</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977FB9">
            <w:rPr>
              <w:rFonts w:asciiTheme="minorHAnsi" w:hAnsiTheme="minorHAnsi"/>
              <w:noProof/>
              <w:color w:val="FFFFFF" w:themeColor="background1"/>
            </w:rPr>
            <w:t>7</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260F15" w:rsidP="00D9161A">
          <w:pPr>
            <w:pStyle w:val="Footer"/>
            <w:jc w:val="right"/>
            <w:rPr>
              <w:rFonts w:asciiTheme="minorHAnsi" w:hAnsiTheme="minorHAnsi"/>
              <w:color w:val="FFFFFF" w:themeColor="background1"/>
            </w:rPr>
          </w:pPr>
          <w:r>
            <w:rPr>
              <w:rFonts w:asciiTheme="minorHAnsi" w:hAnsiTheme="minorHAnsi"/>
              <w:color w:val="FFFFFF" w:themeColor="background1"/>
            </w:rPr>
            <w:t>0512</w:t>
          </w:r>
          <w:r w:rsidR="00341976">
            <w:rPr>
              <w:rFonts w:asciiTheme="minorHAnsi" w:hAnsiTheme="minorHAnsi"/>
              <w:color w:val="FFFFFF" w:themeColor="background1"/>
            </w:rPr>
            <w:t>14</w:t>
          </w:r>
          <w:r>
            <w:rPr>
              <w:rFonts w:asciiTheme="minorHAnsi" w:hAnsiTheme="minorHAnsi"/>
              <w:color w:val="FFFFFF" w:themeColor="background1"/>
            </w:rPr>
            <w:t>/</w:t>
          </w:r>
          <w:proofErr w:type="spellStart"/>
          <w:r>
            <w:rPr>
              <w:rFonts w:asciiTheme="minorHAnsi" w:hAnsiTheme="minorHAnsi"/>
              <w:color w:val="FFFFFF" w:themeColor="background1"/>
            </w:rPr>
            <w:t>nl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7B1" w:rsidRDefault="005917B1" w:rsidP="00994162">
      <w:r>
        <w:separator/>
      </w:r>
    </w:p>
    <w:p w:rsidR="005917B1" w:rsidRDefault="005917B1" w:rsidP="00994162"/>
  </w:footnote>
  <w:footnote w:type="continuationSeparator" w:id="0">
    <w:p w:rsidR="005917B1" w:rsidRDefault="005917B1" w:rsidP="00994162">
      <w:r>
        <w:continuationSeparator/>
      </w:r>
    </w:p>
    <w:p w:rsidR="005917B1" w:rsidRDefault="005917B1"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3930EC" w:rsidP="00E9333A">
          <w:pPr>
            <w:pStyle w:val="Footer"/>
            <w:rPr>
              <w:rFonts w:asciiTheme="minorHAnsi" w:hAnsiTheme="minorHAnsi"/>
              <w:color w:val="FFFFFF" w:themeColor="background1"/>
            </w:rPr>
          </w:pPr>
          <w:r w:rsidRPr="007A398D">
            <w:rPr>
              <w:rFonts w:asciiTheme="minorHAnsi" w:hAnsiTheme="minorHAnsi"/>
              <w:color w:val="FFFFFF" w:themeColor="background1"/>
            </w:rPr>
            <w:t>Subject</w:t>
          </w:r>
          <w:r w:rsidR="00FA7883" w:rsidRPr="007A398D">
            <w:rPr>
              <w:rFonts w:asciiTheme="minorHAnsi" w:hAnsiTheme="minorHAnsi"/>
              <w:color w:val="FFFFFF" w:themeColor="background1"/>
            </w:rPr>
            <w:t xml:space="preserve"> </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7A398D" w:rsidP="00B615F7">
          <w:pPr>
            <w:pStyle w:val="Footer"/>
            <w:rPr>
              <w:rFonts w:asciiTheme="minorHAnsi" w:hAnsiTheme="minorHAnsi"/>
              <w:color w:val="FFFFFF" w:themeColor="background1"/>
            </w:rPr>
          </w:pPr>
          <w:r w:rsidRPr="007A398D">
            <w:rPr>
              <w:rFonts w:asciiTheme="minorHAnsi" w:hAnsiTheme="minorHAnsi"/>
              <w:color w:val="FFFFFF" w:themeColor="background1"/>
            </w:rPr>
            <w:t xml:space="preserve">Subject </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7A398D">
      <w:trPr>
        <w:trHeight w:val="890"/>
      </w:trPr>
      <w:tc>
        <w:tcPr>
          <w:tcW w:w="4320" w:type="dxa"/>
          <w:shd w:val="clear" w:color="auto" w:fill="auto"/>
          <w:vAlign w:val="center"/>
        </w:tcPr>
        <w:p w:rsidR="00FA7883" w:rsidRPr="00DF788B" w:rsidRDefault="00D77AC1" w:rsidP="008D7BCA">
          <w:pPr>
            <w:pStyle w:val="Header"/>
            <w:spacing w:line="276" w:lineRule="auto"/>
            <w:rPr>
              <w:w w:val="150"/>
            </w:rPr>
          </w:pPr>
          <w:r>
            <w:rPr>
              <w:noProof/>
            </w:rPr>
            <w:drawing>
              <wp:anchor distT="0" distB="0" distL="114300" distR="114300" simplePos="0" relativeHeight="251658240" behindDoc="1" locked="0" layoutInCell="1" allowOverlap="1" wp14:anchorId="64BC4D41" wp14:editId="26ECACA1">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3">
    <w:nsid w:val="11D54B63"/>
    <w:multiLevelType w:val="hybridMultilevel"/>
    <w:tmpl w:val="AFC2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5">
    <w:nsid w:val="204C3F54"/>
    <w:multiLevelType w:val="hybridMultilevel"/>
    <w:tmpl w:val="6AB2C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01426F"/>
    <w:multiLevelType w:val="hybridMultilevel"/>
    <w:tmpl w:val="821CE6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87B4AE7"/>
    <w:multiLevelType w:val="hybridMultilevel"/>
    <w:tmpl w:val="C838B1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A813E2E"/>
    <w:multiLevelType w:val="hybridMultilevel"/>
    <w:tmpl w:val="651C6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abstractNum w:abstractNumId="15">
    <w:nsid w:val="7EFD7F75"/>
    <w:multiLevelType w:val="hybridMultilevel"/>
    <w:tmpl w:val="E0129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
  </w:num>
  <w:num w:numId="4">
    <w:abstractNumId w:val="7"/>
  </w:num>
  <w:num w:numId="5">
    <w:abstractNumId w:val="11"/>
  </w:num>
  <w:num w:numId="6">
    <w:abstractNumId w:val="4"/>
  </w:num>
  <w:num w:numId="7">
    <w:abstractNumId w:val="13"/>
    <w:lvlOverride w:ilvl="0"/>
    <w:lvlOverride w:ilvl="1">
      <w:startOverride w:val="1"/>
    </w:lvlOverride>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 w:numId="11">
    <w:abstractNumId w:val="9"/>
  </w:num>
  <w:num w:numId="12">
    <w:abstractNumId w:val="10"/>
  </w:num>
  <w:num w:numId="13">
    <w:abstractNumId w:val="12"/>
  </w:num>
  <w:num w:numId="14">
    <w:abstractNumId w:val="3"/>
  </w:num>
  <w:num w:numId="15">
    <w:abstractNumId w:val="5"/>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661"/>
    <w:rsid w:val="00017626"/>
    <w:rsid w:val="000210A8"/>
    <w:rsid w:val="000214F0"/>
    <w:rsid w:val="000219C0"/>
    <w:rsid w:val="00024F29"/>
    <w:rsid w:val="0002651D"/>
    <w:rsid w:val="0003077E"/>
    <w:rsid w:val="00030B4A"/>
    <w:rsid w:val="0003296B"/>
    <w:rsid w:val="00034F76"/>
    <w:rsid w:val="000363CA"/>
    <w:rsid w:val="0003729A"/>
    <w:rsid w:val="000372E9"/>
    <w:rsid w:val="00044724"/>
    <w:rsid w:val="00046730"/>
    <w:rsid w:val="0005224F"/>
    <w:rsid w:val="00057077"/>
    <w:rsid w:val="00063468"/>
    <w:rsid w:val="00065B80"/>
    <w:rsid w:val="00065E03"/>
    <w:rsid w:val="000739E6"/>
    <w:rsid w:val="00075991"/>
    <w:rsid w:val="00075FF5"/>
    <w:rsid w:val="0008300E"/>
    <w:rsid w:val="00085048"/>
    <w:rsid w:val="00086779"/>
    <w:rsid w:val="00086FDE"/>
    <w:rsid w:val="00087FE5"/>
    <w:rsid w:val="00090DF6"/>
    <w:rsid w:val="00094BB1"/>
    <w:rsid w:val="00095C85"/>
    <w:rsid w:val="00096A3A"/>
    <w:rsid w:val="000A24C2"/>
    <w:rsid w:val="000B269D"/>
    <w:rsid w:val="000B3423"/>
    <w:rsid w:val="000B492F"/>
    <w:rsid w:val="000B6653"/>
    <w:rsid w:val="000C27CB"/>
    <w:rsid w:val="000C3FB7"/>
    <w:rsid w:val="000C577E"/>
    <w:rsid w:val="000C6462"/>
    <w:rsid w:val="000D4ABC"/>
    <w:rsid w:val="000E0143"/>
    <w:rsid w:val="000E37CB"/>
    <w:rsid w:val="000E3953"/>
    <w:rsid w:val="000E5FC9"/>
    <w:rsid w:val="000E61D3"/>
    <w:rsid w:val="000F3A43"/>
    <w:rsid w:val="000F50D1"/>
    <w:rsid w:val="000F5274"/>
    <w:rsid w:val="000F6233"/>
    <w:rsid w:val="0010100E"/>
    <w:rsid w:val="00101604"/>
    <w:rsid w:val="00101DC5"/>
    <w:rsid w:val="00104013"/>
    <w:rsid w:val="001106D7"/>
    <w:rsid w:val="00111752"/>
    <w:rsid w:val="0011222B"/>
    <w:rsid w:val="00112950"/>
    <w:rsid w:val="001129EE"/>
    <w:rsid w:val="001156DD"/>
    <w:rsid w:val="00122DA4"/>
    <w:rsid w:val="00123F23"/>
    <w:rsid w:val="001241CE"/>
    <w:rsid w:val="00126208"/>
    <w:rsid w:val="00130909"/>
    <w:rsid w:val="001310C0"/>
    <w:rsid w:val="001321E0"/>
    <w:rsid w:val="001356FF"/>
    <w:rsid w:val="00135D85"/>
    <w:rsid w:val="00136A07"/>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6037"/>
    <w:rsid w:val="001565CF"/>
    <w:rsid w:val="00156CF6"/>
    <w:rsid w:val="00160053"/>
    <w:rsid w:val="00160185"/>
    <w:rsid w:val="00162D87"/>
    <w:rsid w:val="00164145"/>
    <w:rsid w:val="00164E93"/>
    <w:rsid w:val="001663BD"/>
    <w:rsid w:val="00166493"/>
    <w:rsid w:val="00167624"/>
    <w:rsid w:val="00171A72"/>
    <w:rsid w:val="0017391A"/>
    <w:rsid w:val="0017603E"/>
    <w:rsid w:val="00180CA3"/>
    <w:rsid w:val="00180DC7"/>
    <w:rsid w:val="00184055"/>
    <w:rsid w:val="001857C2"/>
    <w:rsid w:val="0018775D"/>
    <w:rsid w:val="00192243"/>
    <w:rsid w:val="00195250"/>
    <w:rsid w:val="001955B1"/>
    <w:rsid w:val="0019726F"/>
    <w:rsid w:val="001A08FF"/>
    <w:rsid w:val="001A0EB6"/>
    <w:rsid w:val="001A27FF"/>
    <w:rsid w:val="001A2D17"/>
    <w:rsid w:val="001B0A60"/>
    <w:rsid w:val="001B19BE"/>
    <w:rsid w:val="001B22C4"/>
    <w:rsid w:val="001B3AAC"/>
    <w:rsid w:val="001B4A52"/>
    <w:rsid w:val="001B5452"/>
    <w:rsid w:val="001B6214"/>
    <w:rsid w:val="001C0001"/>
    <w:rsid w:val="001C0277"/>
    <w:rsid w:val="001D0774"/>
    <w:rsid w:val="001D0942"/>
    <w:rsid w:val="001D0A04"/>
    <w:rsid w:val="001D46ED"/>
    <w:rsid w:val="001D520E"/>
    <w:rsid w:val="001D5446"/>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351D"/>
    <w:rsid w:val="00223FA3"/>
    <w:rsid w:val="002255E0"/>
    <w:rsid w:val="002309F6"/>
    <w:rsid w:val="00232CC8"/>
    <w:rsid w:val="00232FB5"/>
    <w:rsid w:val="00233667"/>
    <w:rsid w:val="00233B6C"/>
    <w:rsid w:val="002362FC"/>
    <w:rsid w:val="002364F7"/>
    <w:rsid w:val="00237D40"/>
    <w:rsid w:val="00240032"/>
    <w:rsid w:val="00241786"/>
    <w:rsid w:val="002471C1"/>
    <w:rsid w:val="00251A2E"/>
    <w:rsid w:val="002521D8"/>
    <w:rsid w:val="0025413B"/>
    <w:rsid w:val="002552A3"/>
    <w:rsid w:val="00257A83"/>
    <w:rsid w:val="00260F15"/>
    <w:rsid w:val="0026191E"/>
    <w:rsid w:val="00261F16"/>
    <w:rsid w:val="002647C7"/>
    <w:rsid w:val="00265B5B"/>
    <w:rsid w:val="00272FC1"/>
    <w:rsid w:val="002736C0"/>
    <w:rsid w:val="00275424"/>
    <w:rsid w:val="00276448"/>
    <w:rsid w:val="00276E0E"/>
    <w:rsid w:val="00277FF1"/>
    <w:rsid w:val="002825D7"/>
    <w:rsid w:val="002831C7"/>
    <w:rsid w:val="0028749D"/>
    <w:rsid w:val="00291051"/>
    <w:rsid w:val="00291A56"/>
    <w:rsid w:val="00293084"/>
    <w:rsid w:val="00294439"/>
    <w:rsid w:val="00294588"/>
    <w:rsid w:val="002A4B50"/>
    <w:rsid w:val="002B663C"/>
    <w:rsid w:val="002B774C"/>
    <w:rsid w:val="002C1866"/>
    <w:rsid w:val="002C2453"/>
    <w:rsid w:val="002C5176"/>
    <w:rsid w:val="002C6628"/>
    <w:rsid w:val="002C6A4B"/>
    <w:rsid w:val="002D49BD"/>
    <w:rsid w:val="002D5066"/>
    <w:rsid w:val="002D5943"/>
    <w:rsid w:val="002D623F"/>
    <w:rsid w:val="002E2E00"/>
    <w:rsid w:val="002E3336"/>
    <w:rsid w:val="002E4CA8"/>
    <w:rsid w:val="002F170F"/>
    <w:rsid w:val="002F3506"/>
    <w:rsid w:val="002F3D2A"/>
    <w:rsid w:val="0030253B"/>
    <w:rsid w:val="0030308B"/>
    <w:rsid w:val="00303E76"/>
    <w:rsid w:val="00305801"/>
    <w:rsid w:val="00305EB1"/>
    <w:rsid w:val="00306767"/>
    <w:rsid w:val="00311E9D"/>
    <w:rsid w:val="00312E36"/>
    <w:rsid w:val="00315426"/>
    <w:rsid w:val="0031568F"/>
    <w:rsid w:val="00315955"/>
    <w:rsid w:val="00321D24"/>
    <w:rsid w:val="00326BAB"/>
    <w:rsid w:val="003305FE"/>
    <w:rsid w:val="00331FDB"/>
    <w:rsid w:val="003339F6"/>
    <w:rsid w:val="00334BA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4243"/>
    <w:rsid w:val="0036703F"/>
    <w:rsid w:val="003718D4"/>
    <w:rsid w:val="00372A52"/>
    <w:rsid w:val="00373469"/>
    <w:rsid w:val="00381859"/>
    <w:rsid w:val="00381E9D"/>
    <w:rsid w:val="00383505"/>
    <w:rsid w:val="0038391D"/>
    <w:rsid w:val="003854D8"/>
    <w:rsid w:val="003863BC"/>
    <w:rsid w:val="00386569"/>
    <w:rsid w:val="00386A86"/>
    <w:rsid w:val="00391233"/>
    <w:rsid w:val="00391BA3"/>
    <w:rsid w:val="00393069"/>
    <w:rsid w:val="003930EC"/>
    <w:rsid w:val="0039396C"/>
    <w:rsid w:val="003956F0"/>
    <w:rsid w:val="003964D3"/>
    <w:rsid w:val="00397A19"/>
    <w:rsid w:val="003A2751"/>
    <w:rsid w:val="003A2E0C"/>
    <w:rsid w:val="003A34B4"/>
    <w:rsid w:val="003A35DA"/>
    <w:rsid w:val="003B0D54"/>
    <w:rsid w:val="003B2AFA"/>
    <w:rsid w:val="003B2E41"/>
    <w:rsid w:val="003B75C8"/>
    <w:rsid w:val="003C0DC9"/>
    <w:rsid w:val="003C281D"/>
    <w:rsid w:val="003C3C63"/>
    <w:rsid w:val="003C42A4"/>
    <w:rsid w:val="003C5181"/>
    <w:rsid w:val="003C7A01"/>
    <w:rsid w:val="003D06E0"/>
    <w:rsid w:val="003D229E"/>
    <w:rsid w:val="003D428C"/>
    <w:rsid w:val="003D45FA"/>
    <w:rsid w:val="003D4DB9"/>
    <w:rsid w:val="003D50E5"/>
    <w:rsid w:val="003E1C41"/>
    <w:rsid w:val="003E45F2"/>
    <w:rsid w:val="003F0045"/>
    <w:rsid w:val="003F107B"/>
    <w:rsid w:val="003F338D"/>
    <w:rsid w:val="003F3D09"/>
    <w:rsid w:val="00401D74"/>
    <w:rsid w:val="00410650"/>
    <w:rsid w:val="00412244"/>
    <w:rsid w:val="0041287A"/>
    <w:rsid w:val="00414446"/>
    <w:rsid w:val="00415281"/>
    <w:rsid w:val="00416E1A"/>
    <w:rsid w:val="0041742E"/>
    <w:rsid w:val="00420C76"/>
    <w:rsid w:val="0042243C"/>
    <w:rsid w:val="00422B0B"/>
    <w:rsid w:val="004238E9"/>
    <w:rsid w:val="00425149"/>
    <w:rsid w:val="00431E55"/>
    <w:rsid w:val="004346E5"/>
    <w:rsid w:val="00436BE3"/>
    <w:rsid w:val="00440C1C"/>
    <w:rsid w:val="0044119B"/>
    <w:rsid w:val="00444C08"/>
    <w:rsid w:val="004452CD"/>
    <w:rsid w:val="00447672"/>
    <w:rsid w:val="004501F3"/>
    <w:rsid w:val="00452151"/>
    <w:rsid w:val="0045280A"/>
    <w:rsid w:val="00454230"/>
    <w:rsid w:val="0045427F"/>
    <w:rsid w:val="00454843"/>
    <w:rsid w:val="0045521C"/>
    <w:rsid w:val="0045695B"/>
    <w:rsid w:val="00457FE1"/>
    <w:rsid w:val="0046158B"/>
    <w:rsid w:val="00464E8C"/>
    <w:rsid w:val="00464F5C"/>
    <w:rsid w:val="004658EC"/>
    <w:rsid w:val="0046672D"/>
    <w:rsid w:val="00470BD3"/>
    <w:rsid w:val="0047137F"/>
    <w:rsid w:val="0047353B"/>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5B96"/>
    <w:rsid w:val="004B5F7E"/>
    <w:rsid w:val="004B7DDE"/>
    <w:rsid w:val="004C0776"/>
    <w:rsid w:val="004C3F47"/>
    <w:rsid w:val="004C4C95"/>
    <w:rsid w:val="004C6819"/>
    <w:rsid w:val="004D038F"/>
    <w:rsid w:val="004D0FBE"/>
    <w:rsid w:val="004D2D90"/>
    <w:rsid w:val="004D312A"/>
    <w:rsid w:val="004D3EB0"/>
    <w:rsid w:val="004D6698"/>
    <w:rsid w:val="004E0E44"/>
    <w:rsid w:val="004E271B"/>
    <w:rsid w:val="004E3659"/>
    <w:rsid w:val="004E3BB6"/>
    <w:rsid w:val="004E72E2"/>
    <w:rsid w:val="004F0962"/>
    <w:rsid w:val="004F5AB3"/>
    <w:rsid w:val="004F65BF"/>
    <w:rsid w:val="004F7172"/>
    <w:rsid w:val="005003DF"/>
    <w:rsid w:val="00500486"/>
    <w:rsid w:val="00511244"/>
    <w:rsid w:val="00516FB2"/>
    <w:rsid w:val="00521148"/>
    <w:rsid w:val="00521D79"/>
    <w:rsid w:val="005255B2"/>
    <w:rsid w:val="00530451"/>
    <w:rsid w:val="00534C80"/>
    <w:rsid w:val="005429A1"/>
    <w:rsid w:val="00543BA1"/>
    <w:rsid w:val="0054753A"/>
    <w:rsid w:val="005513C6"/>
    <w:rsid w:val="005532BA"/>
    <w:rsid w:val="00560C33"/>
    <w:rsid w:val="00562115"/>
    <w:rsid w:val="00562C83"/>
    <w:rsid w:val="00562FE0"/>
    <w:rsid w:val="00565959"/>
    <w:rsid w:val="00571004"/>
    <w:rsid w:val="00571451"/>
    <w:rsid w:val="0057374F"/>
    <w:rsid w:val="005749C9"/>
    <w:rsid w:val="00575CC2"/>
    <w:rsid w:val="00580906"/>
    <w:rsid w:val="00582BEF"/>
    <w:rsid w:val="00583260"/>
    <w:rsid w:val="005835E8"/>
    <w:rsid w:val="0058479A"/>
    <w:rsid w:val="0058740D"/>
    <w:rsid w:val="00587FE8"/>
    <w:rsid w:val="005917B1"/>
    <w:rsid w:val="00596EB4"/>
    <w:rsid w:val="00597018"/>
    <w:rsid w:val="005A2878"/>
    <w:rsid w:val="005A30D8"/>
    <w:rsid w:val="005A5305"/>
    <w:rsid w:val="005A646C"/>
    <w:rsid w:val="005A7DC8"/>
    <w:rsid w:val="005B0EE4"/>
    <w:rsid w:val="005B23B1"/>
    <w:rsid w:val="005B2AC4"/>
    <w:rsid w:val="005B5684"/>
    <w:rsid w:val="005B5AB6"/>
    <w:rsid w:val="005B6717"/>
    <w:rsid w:val="005B6814"/>
    <w:rsid w:val="005C00A7"/>
    <w:rsid w:val="005C02F2"/>
    <w:rsid w:val="005C1D84"/>
    <w:rsid w:val="005C1E32"/>
    <w:rsid w:val="005C7C52"/>
    <w:rsid w:val="005D11B7"/>
    <w:rsid w:val="005D2FFA"/>
    <w:rsid w:val="005D4030"/>
    <w:rsid w:val="005D427F"/>
    <w:rsid w:val="005D4796"/>
    <w:rsid w:val="005D6925"/>
    <w:rsid w:val="005E23F8"/>
    <w:rsid w:val="005E2D29"/>
    <w:rsid w:val="005E3680"/>
    <w:rsid w:val="005E5295"/>
    <w:rsid w:val="005E594E"/>
    <w:rsid w:val="005E5E90"/>
    <w:rsid w:val="005E78AE"/>
    <w:rsid w:val="005F277E"/>
    <w:rsid w:val="005F327D"/>
    <w:rsid w:val="005F3802"/>
    <w:rsid w:val="005F77B7"/>
    <w:rsid w:val="00600342"/>
    <w:rsid w:val="00607980"/>
    <w:rsid w:val="00607FE3"/>
    <w:rsid w:val="006127F6"/>
    <w:rsid w:val="00615C0D"/>
    <w:rsid w:val="00622736"/>
    <w:rsid w:val="00623A93"/>
    <w:rsid w:val="00626336"/>
    <w:rsid w:val="00626797"/>
    <w:rsid w:val="00626FE4"/>
    <w:rsid w:val="00627014"/>
    <w:rsid w:val="00631C90"/>
    <w:rsid w:val="006330B8"/>
    <w:rsid w:val="0063483F"/>
    <w:rsid w:val="006361B7"/>
    <w:rsid w:val="00636F5D"/>
    <w:rsid w:val="0063747D"/>
    <w:rsid w:val="00641C88"/>
    <w:rsid w:val="00641F5B"/>
    <w:rsid w:val="006426F6"/>
    <w:rsid w:val="00646500"/>
    <w:rsid w:val="00647592"/>
    <w:rsid w:val="00653178"/>
    <w:rsid w:val="00653B36"/>
    <w:rsid w:val="0066319F"/>
    <w:rsid w:val="00664004"/>
    <w:rsid w:val="00666E16"/>
    <w:rsid w:val="00667D05"/>
    <w:rsid w:val="006708E9"/>
    <w:rsid w:val="00670965"/>
    <w:rsid w:val="006709E9"/>
    <w:rsid w:val="00671FE5"/>
    <w:rsid w:val="00674CB0"/>
    <w:rsid w:val="006808C4"/>
    <w:rsid w:val="00681523"/>
    <w:rsid w:val="00681CF9"/>
    <w:rsid w:val="006866AA"/>
    <w:rsid w:val="00686731"/>
    <w:rsid w:val="006877C5"/>
    <w:rsid w:val="00692382"/>
    <w:rsid w:val="006A22BE"/>
    <w:rsid w:val="006A24CB"/>
    <w:rsid w:val="006A2B48"/>
    <w:rsid w:val="006A2F41"/>
    <w:rsid w:val="006A5313"/>
    <w:rsid w:val="006A664B"/>
    <w:rsid w:val="006B4192"/>
    <w:rsid w:val="006B4640"/>
    <w:rsid w:val="006B4F67"/>
    <w:rsid w:val="006C25F9"/>
    <w:rsid w:val="006C34EA"/>
    <w:rsid w:val="006C3B36"/>
    <w:rsid w:val="006C5573"/>
    <w:rsid w:val="006D4F78"/>
    <w:rsid w:val="006D5C54"/>
    <w:rsid w:val="006D6243"/>
    <w:rsid w:val="006E45AA"/>
    <w:rsid w:val="006E6371"/>
    <w:rsid w:val="006F04F3"/>
    <w:rsid w:val="006F2069"/>
    <w:rsid w:val="006F44CE"/>
    <w:rsid w:val="006F49E7"/>
    <w:rsid w:val="00701012"/>
    <w:rsid w:val="00703E0D"/>
    <w:rsid w:val="00703E9D"/>
    <w:rsid w:val="00706376"/>
    <w:rsid w:val="00707D3E"/>
    <w:rsid w:val="00710DE8"/>
    <w:rsid w:val="00712EE1"/>
    <w:rsid w:val="0071471F"/>
    <w:rsid w:val="00716745"/>
    <w:rsid w:val="007261E8"/>
    <w:rsid w:val="00727A30"/>
    <w:rsid w:val="00733002"/>
    <w:rsid w:val="00735AF4"/>
    <w:rsid w:val="00735B0D"/>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EEA"/>
    <w:rsid w:val="00761F54"/>
    <w:rsid w:val="0076792D"/>
    <w:rsid w:val="0077329B"/>
    <w:rsid w:val="00774718"/>
    <w:rsid w:val="007750C6"/>
    <w:rsid w:val="0077728B"/>
    <w:rsid w:val="007779D7"/>
    <w:rsid w:val="00777A1F"/>
    <w:rsid w:val="007830E2"/>
    <w:rsid w:val="0078374C"/>
    <w:rsid w:val="00783EFA"/>
    <w:rsid w:val="0078481E"/>
    <w:rsid w:val="0078564A"/>
    <w:rsid w:val="007908DD"/>
    <w:rsid w:val="00794CE2"/>
    <w:rsid w:val="007951D0"/>
    <w:rsid w:val="007A0E7A"/>
    <w:rsid w:val="007A398D"/>
    <w:rsid w:val="007A42F2"/>
    <w:rsid w:val="007A6EF0"/>
    <w:rsid w:val="007A7AC2"/>
    <w:rsid w:val="007B03F0"/>
    <w:rsid w:val="007B56C0"/>
    <w:rsid w:val="007C03F1"/>
    <w:rsid w:val="007C4799"/>
    <w:rsid w:val="007C58E4"/>
    <w:rsid w:val="007C6399"/>
    <w:rsid w:val="007D0D0E"/>
    <w:rsid w:val="007D1C3D"/>
    <w:rsid w:val="007D2471"/>
    <w:rsid w:val="007D4C9D"/>
    <w:rsid w:val="007D7628"/>
    <w:rsid w:val="007D7985"/>
    <w:rsid w:val="007D7C91"/>
    <w:rsid w:val="007E0AE4"/>
    <w:rsid w:val="007E3C96"/>
    <w:rsid w:val="007E4397"/>
    <w:rsid w:val="007E59B5"/>
    <w:rsid w:val="007F008A"/>
    <w:rsid w:val="007F04B7"/>
    <w:rsid w:val="007F3A87"/>
    <w:rsid w:val="007F48AA"/>
    <w:rsid w:val="007F4C46"/>
    <w:rsid w:val="007F5B57"/>
    <w:rsid w:val="007F6E16"/>
    <w:rsid w:val="008016FB"/>
    <w:rsid w:val="00803CC0"/>
    <w:rsid w:val="00804CEE"/>
    <w:rsid w:val="00805B2B"/>
    <w:rsid w:val="00807CE7"/>
    <w:rsid w:val="0081711E"/>
    <w:rsid w:val="00820263"/>
    <w:rsid w:val="008202FC"/>
    <w:rsid w:val="00820B80"/>
    <w:rsid w:val="00822E7F"/>
    <w:rsid w:val="00825A33"/>
    <w:rsid w:val="00830815"/>
    <w:rsid w:val="00836699"/>
    <w:rsid w:val="00836C09"/>
    <w:rsid w:val="008379AE"/>
    <w:rsid w:val="00843120"/>
    <w:rsid w:val="00843E9D"/>
    <w:rsid w:val="00847555"/>
    <w:rsid w:val="00847F4A"/>
    <w:rsid w:val="00850CFA"/>
    <w:rsid w:val="00851296"/>
    <w:rsid w:val="0085160E"/>
    <w:rsid w:val="008536AC"/>
    <w:rsid w:val="00855931"/>
    <w:rsid w:val="00855E3F"/>
    <w:rsid w:val="00856152"/>
    <w:rsid w:val="0085747D"/>
    <w:rsid w:val="00857646"/>
    <w:rsid w:val="00860086"/>
    <w:rsid w:val="00860745"/>
    <w:rsid w:val="0086095A"/>
    <w:rsid w:val="00860EF1"/>
    <w:rsid w:val="00866890"/>
    <w:rsid w:val="00866946"/>
    <w:rsid w:val="00874139"/>
    <w:rsid w:val="008741A9"/>
    <w:rsid w:val="00874907"/>
    <w:rsid w:val="00874D1B"/>
    <w:rsid w:val="00876F6B"/>
    <w:rsid w:val="00877317"/>
    <w:rsid w:val="008775D6"/>
    <w:rsid w:val="00880B5A"/>
    <w:rsid w:val="00880C86"/>
    <w:rsid w:val="00882720"/>
    <w:rsid w:val="008827DE"/>
    <w:rsid w:val="00885AB8"/>
    <w:rsid w:val="00887516"/>
    <w:rsid w:val="0089253E"/>
    <w:rsid w:val="00895F8C"/>
    <w:rsid w:val="00897F6B"/>
    <w:rsid w:val="008A0AF4"/>
    <w:rsid w:val="008A1DC7"/>
    <w:rsid w:val="008A4B58"/>
    <w:rsid w:val="008A6550"/>
    <w:rsid w:val="008B05EA"/>
    <w:rsid w:val="008B09C2"/>
    <w:rsid w:val="008B18BF"/>
    <w:rsid w:val="008B1BCE"/>
    <w:rsid w:val="008B5B38"/>
    <w:rsid w:val="008C0345"/>
    <w:rsid w:val="008C0B7E"/>
    <w:rsid w:val="008C18E7"/>
    <w:rsid w:val="008C715C"/>
    <w:rsid w:val="008D085F"/>
    <w:rsid w:val="008D195B"/>
    <w:rsid w:val="008D3992"/>
    <w:rsid w:val="008D4CA0"/>
    <w:rsid w:val="008D5017"/>
    <w:rsid w:val="008D58AD"/>
    <w:rsid w:val="008D7BCA"/>
    <w:rsid w:val="008E028D"/>
    <w:rsid w:val="008E1394"/>
    <w:rsid w:val="008E1472"/>
    <w:rsid w:val="008E1A45"/>
    <w:rsid w:val="008E37E0"/>
    <w:rsid w:val="008E387E"/>
    <w:rsid w:val="008F0127"/>
    <w:rsid w:val="008F34F0"/>
    <w:rsid w:val="008F4349"/>
    <w:rsid w:val="008F48AA"/>
    <w:rsid w:val="008F53B8"/>
    <w:rsid w:val="008F7686"/>
    <w:rsid w:val="00900AC4"/>
    <w:rsid w:val="00901638"/>
    <w:rsid w:val="00902980"/>
    <w:rsid w:val="00904038"/>
    <w:rsid w:val="00914C99"/>
    <w:rsid w:val="00916D98"/>
    <w:rsid w:val="00922158"/>
    <w:rsid w:val="00927802"/>
    <w:rsid w:val="00927D71"/>
    <w:rsid w:val="009344EC"/>
    <w:rsid w:val="00936074"/>
    <w:rsid w:val="009360FB"/>
    <w:rsid w:val="0094206C"/>
    <w:rsid w:val="00945744"/>
    <w:rsid w:val="00947154"/>
    <w:rsid w:val="009500F0"/>
    <w:rsid w:val="00951235"/>
    <w:rsid w:val="00951327"/>
    <w:rsid w:val="0095520E"/>
    <w:rsid w:val="009553A5"/>
    <w:rsid w:val="00957580"/>
    <w:rsid w:val="00957B28"/>
    <w:rsid w:val="00961742"/>
    <w:rsid w:val="0096206C"/>
    <w:rsid w:val="00962B19"/>
    <w:rsid w:val="0096646C"/>
    <w:rsid w:val="0097250C"/>
    <w:rsid w:val="00973760"/>
    <w:rsid w:val="00973819"/>
    <w:rsid w:val="009741BA"/>
    <w:rsid w:val="00974F23"/>
    <w:rsid w:val="009758B1"/>
    <w:rsid w:val="00977FB9"/>
    <w:rsid w:val="00982E94"/>
    <w:rsid w:val="00985E55"/>
    <w:rsid w:val="00986869"/>
    <w:rsid w:val="00987040"/>
    <w:rsid w:val="009903A1"/>
    <w:rsid w:val="009903F5"/>
    <w:rsid w:val="00990BDD"/>
    <w:rsid w:val="00990C2F"/>
    <w:rsid w:val="00990FE2"/>
    <w:rsid w:val="009935B2"/>
    <w:rsid w:val="00994162"/>
    <w:rsid w:val="00994B68"/>
    <w:rsid w:val="009954CA"/>
    <w:rsid w:val="00997A9A"/>
    <w:rsid w:val="00997B22"/>
    <w:rsid w:val="009A2D1C"/>
    <w:rsid w:val="009A3DCF"/>
    <w:rsid w:val="009B3D55"/>
    <w:rsid w:val="009B4169"/>
    <w:rsid w:val="009B4F04"/>
    <w:rsid w:val="009C1F61"/>
    <w:rsid w:val="009C4DC7"/>
    <w:rsid w:val="009C6953"/>
    <w:rsid w:val="009C7E04"/>
    <w:rsid w:val="009D4E66"/>
    <w:rsid w:val="009D6780"/>
    <w:rsid w:val="009D68A4"/>
    <w:rsid w:val="009E0392"/>
    <w:rsid w:val="009E1CFC"/>
    <w:rsid w:val="009E605F"/>
    <w:rsid w:val="009E64B7"/>
    <w:rsid w:val="009E6B81"/>
    <w:rsid w:val="009F00C7"/>
    <w:rsid w:val="009F4445"/>
    <w:rsid w:val="009F55D0"/>
    <w:rsid w:val="00A002FE"/>
    <w:rsid w:val="00A015CF"/>
    <w:rsid w:val="00A0677E"/>
    <w:rsid w:val="00A1220D"/>
    <w:rsid w:val="00A12377"/>
    <w:rsid w:val="00A127E9"/>
    <w:rsid w:val="00A146AE"/>
    <w:rsid w:val="00A2046A"/>
    <w:rsid w:val="00A2353F"/>
    <w:rsid w:val="00A25487"/>
    <w:rsid w:val="00A25E47"/>
    <w:rsid w:val="00A310DD"/>
    <w:rsid w:val="00A34ECD"/>
    <w:rsid w:val="00A34F56"/>
    <w:rsid w:val="00A3539A"/>
    <w:rsid w:val="00A36777"/>
    <w:rsid w:val="00A42E2E"/>
    <w:rsid w:val="00A45F10"/>
    <w:rsid w:val="00A506DB"/>
    <w:rsid w:val="00A51518"/>
    <w:rsid w:val="00A51F3D"/>
    <w:rsid w:val="00A55B9D"/>
    <w:rsid w:val="00A56024"/>
    <w:rsid w:val="00A56BE3"/>
    <w:rsid w:val="00A577DA"/>
    <w:rsid w:val="00A62C4B"/>
    <w:rsid w:val="00A62F8A"/>
    <w:rsid w:val="00A63539"/>
    <w:rsid w:val="00A63C28"/>
    <w:rsid w:val="00A63F71"/>
    <w:rsid w:val="00A67C76"/>
    <w:rsid w:val="00A712CA"/>
    <w:rsid w:val="00A718AF"/>
    <w:rsid w:val="00A7396C"/>
    <w:rsid w:val="00A73FE3"/>
    <w:rsid w:val="00A754BB"/>
    <w:rsid w:val="00A75B3A"/>
    <w:rsid w:val="00A77E3E"/>
    <w:rsid w:val="00A80151"/>
    <w:rsid w:val="00A8139A"/>
    <w:rsid w:val="00A82E15"/>
    <w:rsid w:val="00A917F8"/>
    <w:rsid w:val="00A91D15"/>
    <w:rsid w:val="00A92152"/>
    <w:rsid w:val="00A95E1F"/>
    <w:rsid w:val="00A97F30"/>
    <w:rsid w:val="00AA0BFC"/>
    <w:rsid w:val="00AA11B5"/>
    <w:rsid w:val="00AA1748"/>
    <w:rsid w:val="00AA2AF8"/>
    <w:rsid w:val="00AA3A10"/>
    <w:rsid w:val="00AA411D"/>
    <w:rsid w:val="00AA637B"/>
    <w:rsid w:val="00AA7C4B"/>
    <w:rsid w:val="00AB10C4"/>
    <w:rsid w:val="00AB4842"/>
    <w:rsid w:val="00AC33BE"/>
    <w:rsid w:val="00AC7480"/>
    <w:rsid w:val="00AD0DA6"/>
    <w:rsid w:val="00AD12BC"/>
    <w:rsid w:val="00AD16D5"/>
    <w:rsid w:val="00AD1A86"/>
    <w:rsid w:val="00AD1FEB"/>
    <w:rsid w:val="00AD3613"/>
    <w:rsid w:val="00AD5CCD"/>
    <w:rsid w:val="00AD5EDB"/>
    <w:rsid w:val="00AD6429"/>
    <w:rsid w:val="00AD6F6F"/>
    <w:rsid w:val="00AD7A4D"/>
    <w:rsid w:val="00AE1423"/>
    <w:rsid w:val="00AE14EC"/>
    <w:rsid w:val="00AE289A"/>
    <w:rsid w:val="00AE3527"/>
    <w:rsid w:val="00AE3AE6"/>
    <w:rsid w:val="00AE3E9E"/>
    <w:rsid w:val="00AE6882"/>
    <w:rsid w:val="00AF2FA3"/>
    <w:rsid w:val="00AF422F"/>
    <w:rsid w:val="00AF4B9B"/>
    <w:rsid w:val="00AF598C"/>
    <w:rsid w:val="00AF5AA1"/>
    <w:rsid w:val="00AF7798"/>
    <w:rsid w:val="00B000FA"/>
    <w:rsid w:val="00B0032C"/>
    <w:rsid w:val="00B00832"/>
    <w:rsid w:val="00B04611"/>
    <w:rsid w:val="00B04913"/>
    <w:rsid w:val="00B07F59"/>
    <w:rsid w:val="00B103E6"/>
    <w:rsid w:val="00B10752"/>
    <w:rsid w:val="00B114A6"/>
    <w:rsid w:val="00B11C7F"/>
    <w:rsid w:val="00B15AFB"/>
    <w:rsid w:val="00B2090E"/>
    <w:rsid w:val="00B2213F"/>
    <w:rsid w:val="00B23A52"/>
    <w:rsid w:val="00B23C61"/>
    <w:rsid w:val="00B257EC"/>
    <w:rsid w:val="00B30BBF"/>
    <w:rsid w:val="00B34FB1"/>
    <w:rsid w:val="00B35820"/>
    <w:rsid w:val="00B36848"/>
    <w:rsid w:val="00B37D23"/>
    <w:rsid w:val="00B40797"/>
    <w:rsid w:val="00B466E9"/>
    <w:rsid w:val="00B527A9"/>
    <w:rsid w:val="00B5376C"/>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5518"/>
    <w:rsid w:val="00B86884"/>
    <w:rsid w:val="00B86DA1"/>
    <w:rsid w:val="00B879D3"/>
    <w:rsid w:val="00B87B3E"/>
    <w:rsid w:val="00B92609"/>
    <w:rsid w:val="00B9329C"/>
    <w:rsid w:val="00B94610"/>
    <w:rsid w:val="00B95836"/>
    <w:rsid w:val="00B96019"/>
    <w:rsid w:val="00B969C6"/>
    <w:rsid w:val="00BA4FDB"/>
    <w:rsid w:val="00BA67DB"/>
    <w:rsid w:val="00BB5139"/>
    <w:rsid w:val="00BB6970"/>
    <w:rsid w:val="00BC150B"/>
    <w:rsid w:val="00BC54AA"/>
    <w:rsid w:val="00BC656E"/>
    <w:rsid w:val="00BD2D9A"/>
    <w:rsid w:val="00BD35E1"/>
    <w:rsid w:val="00BD4169"/>
    <w:rsid w:val="00BD4756"/>
    <w:rsid w:val="00BD6CA5"/>
    <w:rsid w:val="00BD7771"/>
    <w:rsid w:val="00BD7A23"/>
    <w:rsid w:val="00BE0EB5"/>
    <w:rsid w:val="00BE2837"/>
    <w:rsid w:val="00BE46D2"/>
    <w:rsid w:val="00BE6BF3"/>
    <w:rsid w:val="00BE7D38"/>
    <w:rsid w:val="00BF0D5B"/>
    <w:rsid w:val="00BF4B06"/>
    <w:rsid w:val="00BF66C0"/>
    <w:rsid w:val="00BF7683"/>
    <w:rsid w:val="00C00654"/>
    <w:rsid w:val="00C02531"/>
    <w:rsid w:val="00C0263D"/>
    <w:rsid w:val="00C039F1"/>
    <w:rsid w:val="00C0732A"/>
    <w:rsid w:val="00C16FDC"/>
    <w:rsid w:val="00C17AA3"/>
    <w:rsid w:val="00C23F18"/>
    <w:rsid w:val="00C27846"/>
    <w:rsid w:val="00C31D91"/>
    <w:rsid w:val="00C33953"/>
    <w:rsid w:val="00C36D7A"/>
    <w:rsid w:val="00C401DB"/>
    <w:rsid w:val="00C41758"/>
    <w:rsid w:val="00C45596"/>
    <w:rsid w:val="00C5039C"/>
    <w:rsid w:val="00C528A4"/>
    <w:rsid w:val="00C55752"/>
    <w:rsid w:val="00C56690"/>
    <w:rsid w:val="00C61E60"/>
    <w:rsid w:val="00C63C63"/>
    <w:rsid w:val="00C73D08"/>
    <w:rsid w:val="00C7471E"/>
    <w:rsid w:val="00C754A5"/>
    <w:rsid w:val="00C760B7"/>
    <w:rsid w:val="00C765EC"/>
    <w:rsid w:val="00C80017"/>
    <w:rsid w:val="00C81248"/>
    <w:rsid w:val="00C843AB"/>
    <w:rsid w:val="00C85E49"/>
    <w:rsid w:val="00C90D88"/>
    <w:rsid w:val="00C91B86"/>
    <w:rsid w:val="00C94443"/>
    <w:rsid w:val="00C97680"/>
    <w:rsid w:val="00C97976"/>
    <w:rsid w:val="00CA0FD1"/>
    <w:rsid w:val="00CA5404"/>
    <w:rsid w:val="00CA55ED"/>
    <w:rsid w:val="00CA6630"/>
    <w:rsid w:val="00CA6810"/>
    <w:rsid w:val="00CA69E3"/>
    <w:rsid w:val="00CA7F59"/>
    <w:rsid w:val="00CB14AC"/>
    <w:rsid w:val="00CB5313"/>
    <w:rsid w:val="00CB7DC9"/>
    <w:rsid w:val="00CB7ED1"/>
    <w:rsid w:val="00CC1A6C"/>
    <w:rsid w:val="00CC336F"/>
    <w:rsid w:val="00CC4476"/>
    <w:rsid w:val="00CC69B0"/>
    <w:rsid w:val="00CC730D"/>
    <w:rsid w:val="00CE00F8"/>
    <w:rsid w:val="00CE0168"/>
    <w:rsid w:val="00CE0747"/>
    <w:rsid w:val="00CE077B"/>
    <w:rsid w:val="00CE43E7"/>
    <w:rsid w:val="00CF00A5"/>
    <w:rsid w:val="00CF0B2F"/>
    <w:rsid w:val="00CF11EE"/>
    <w:rsid w:val="00CF16E9"/>
    <w:rsid w:val="00CF2FDC"/>
    <w:rsid w:val="00CF351B"/>
    <w:rsid w:val="00CF4A9A"/>
    <w:rsid w:val="00CF4C26"/>
    <w:rsid w:val="00CF4F20"/>
    <w:rsid w:val="00CF5D0E"/>
    <w:rsid w:val="00D0108A"/>
    <w:rsid w:val="00D04A66"/>
    <w:rsid w:val="00D05640"/>
    <w:rsid w:val="00D11628"/>
    <w:rsid w:val="00D118B0"/>
    <w:rsid w:val="00D20CBF"/>
    <w:rsid w:val="00D2422D"/>
    <w:rsid w:val="00D246DE"/>
    <w:rsid w:val="00D24B7D"/>
    <w:rsid w:val="00D24CF8"/>
    <w:rsid w:val="00D26DC8"/>
    <w:rsid w:val="00D32ED1"/>
    <w:rsid w:val="00D32F84"/>
    <w:rsid w:val="00D339B0"/>
    <w:rsid w:val="00D35595"/>
    <w:rsid w:val="00D372C1"/>
    <w:rsid w:val="00D37E80"/>
    <w:rsid w:val="00D42592"/>
    <w:rsid w:val="00D5039C"/>
    <w:rsid w:val="00D519D4"/>
    <w:rsid w:val="00D51FEF"/>
    <w:rsid w:val="00D53564"/>
    <w:rsid w:val="00D54B8B"/>
    <w:rsid w:val="00D5517D"/>
    <w:rsid w:val="00D551EA"/>
    <w:rsid w:val="00D55CF4"/>
    <w:rsid w:val="00D57229"/>
    <w:rsid w:val="00D613B6"/>
    <w:rsid w:val="00D62424"/>
    <w:rsid w:val="00D63712"/>
    <w:rsid w:val="00D63F12"/>
    <w:rsid w:val="00D6465A"/>
    <w:rsid w:val="00D646B6"/>
    <w:rsid w:val="00D64BD5"/>
    <w:rsid w:val="00D71B67"/>
    <w:rsid w:val="00D731A9"/>
    <w:rsid w:val="00D74F47"/>
    <w:rsid w:val="00D756F3"/>
    <w:rsid w:val="00D758BE"/>
    <w:rsid w:val="00D77AC1"/>
    <w:rsid w:val="00D77BE0"/>
    <w:rsid w:val="00D85208"/>
    <w:rsid w:val="00D862F3"/>
    <w:rsid w:val="00D86826"/>
    <w:rsid w:val="00D87058"/>
    <w:rsid w:val="00D8734F"/>
    <w:rsid w:val="00D9161A"/>
    <w:rsid w:val="00D932ED"/>
    <w:rsid w:val="00D962E6"/>
    <w:rsid w:val="00DA078A"/>
    <w:rsid w:val="00DA6AFC"/>
    <w:rsid w:val="00DB26CA"/>
    <w:rsid w:val="00DB3743"/>
    <w:rsid w:val="00DB63EF"/>
    <w:rsid w:val="00DC28B0"/>
    <w:rsid w:val="00DC2A34"/>
    <w:rsid w:val="00DC33F8"/>
    <w:rsid w:val="00DC3932"/>
    <w:rsid w:val="00DC7FB4"/>
    <w:rsid w:val="00DD2AA2"/>
    <w:rsid w:val="00DD593A"/>
    <w:rsid w:val="00DD5F25"/>
    <w:rsid w:val="00DD6F74"/>
    <w:rsid w:val="00DD7FEB"/>
    <w:rsid w:val="00DE1B1B"/>
    <w:rsid w:val="00DE3179"/>
    <w:rsid w:val="00DE5C64"/>
    <w:rsid w:val="00DE7611"/>
    <w:rsid w:val="00DF02AE"/>
    <w:rsid w:val="00DF2112"/>
    <w:rsid w:val="00DF2501"/>
    <w:rsid w:val="00DF32EF"/>
    <w:rsid w:val="00DF35E5"/>
    <w:rsid w:val="00DF52E2"/>
    <w:rsid w:val="00DF54BF"/>
    <w:rsid w:val="00DF76FA"/>
    <w:rsid w:val="00DF788B"/>
    <w:rsid w:val="00E00B6C"/>
    <w:rsid w:val="00E01B41"/>
    <w:rsid w:val="00E02877"/>
    <w:rsid w:val="00E03D03"/>
    <w:rsid w:val="00E075AD"/>
    <w:rsid w:val="00E07C28"/>
    <w:rsid w:val="00E13EEB"/>
    <w:rsid w:val="00E15C86"/>
    <w:rsid w:val="00E16A70"/>
    <w:rsid w:val="00E200EA"/>
    <w:rsid w:val="00E22E03"/>
    <w:rsid w:val="00E2660D"/>
    <w:rsid w:val="00E26A23"/>
    <w:rsid w:val="00E26F0D"/>
    <w:rsid w:val="00E30FE5"/>
    <w:rsid w:val="00E3329F"/>
    <w:rsid w:val="00E36682"/>
    <w:rsid w:val="00E36C43"/>
    <w:rsid w:val="00E37822"/>
    <w:rsid w:val="00E40244"/>
    <w:rsid w:val="00E40A99"/>
    <w:rsid w:val="00E410BB"/>
    <w:rsid w:val="00E4439F"/>
    <w:rsid w:val="00E50A7E"/>
    <w:rsid w:val="00E51645"/>
    <w:rsid w:val="00E547E9"/>
    <w:rsid w:val="00E55F0F"/>
    <w:rsid w:val="00E61347"/>
    <w:rsid w:val="00E615E6"/>
    <w:rsid w:val="00E627EF"/>
    <w:rsid w:val="00E629C8"/>
    <w:rsid w:val="00E62A2C"/>
    <w:rsid w:val="00E62EB9"/>
    <w:rsid w:val="00E634F1"/>
    <w:rsid w:val="00E729E6"/>
    <w:rsid w:val="00E76A51"/>
    <w:rsid w:val="00E82B12"/>
    <w:rsid w:val="00E8361B"/>
    <w:rsid w:val="00E842F0"/>
    <w:rsid w:val="00E84B32"/>
    <w:rsid w:val="00E86CF3"/>
    <w:rsid w:val="00E87032"/>
    <w:rsid w:val="00E90751"/>
    <w:rsid w:val="00E91D02"/>
    <w:rsid w:val="00E92258"/>
    <w:rsid w:val="00E9333A"/>
    <w:rsid w:val="00E96357"/>
    <w:rsid w:val="00E9637C"/>
    <w:rsid w:val="00E966C3"/>
    <w:rsid w:val="00E96E1A"/>
    <w:rsid w:val="00EA0336"/>
    <w:rsid w:val="00EA18D3"/>
    <w:rsid w:val="00EA2D81"/>
    <w:rsid w:val="00EA3438"/>
    <w:rsid w:val="00EA3D9C"/>
    <w:rsid w:val="00EA4F23"/>
    <w:rsid w:val="00EA5F11"/>
    <w:rsid w:val="00EA62E5"/>
    <w:rsid w:val="00EA7811"/>
    <w:rsid w:val="00EB1D5B"/>
    <w:rsid w:val="00EB2112"/>
    <w:rsid w:val="00EB21D5"/>
    <w:rsid w:val="00EB4C32"/>
    <w:rsid w:val="00EC0250"/>
    <w:rsid w:val="00EC2973"/>
    <w:rsid w:val="00EC30C7"/>
    <w:rsid w:val="00EC4380"/>
    <w:rsid w:val="00EC4464"/>
    <w:rsid w:val="00EC57B1"/>
    <w:rsid w:val="00EC7A4C"/>
    <w:rsid w:val="00ED1924"/>
    <w:rsid w:val="00ED3220"/>
    <w:rsid w:val="00ED3CF4"/>
    <w:rsid w:val="00ED4F83"/>
    <w:rsid w:val="00ED7D2A"/>
    <w:rsid w:val="00EE5053"/>
    <w:rsid w:val="00EE5AC0"/>
    <w:rsid w:val="00EE5CE4"/>
    <w:rsid w:val="00EE6406"/>
    <w:rsid w:val="00EF5A2A"/>
    <w:rsid w:val="00EF5B55"/>
    <w:rsid w:val="00EF7C77"/>
    <w:rsid w:val="00F072DF"/>
    <w:rsid w:val="00F13137"/>
    <w:rsid w:val="00F171D7"/>
    <w:rsid w:val="00F20AB7"/>
    <w:rsid w:val="00F23C87"/>
    <w:rsid w:val="00F26AD5"/>
    <w:rsid w:val="00F26EE1"/>
    <w:rsid w:val="00F27D26"/>
    <w:rsid w:val="00F303A7"/>
    <w:rsid w:val="00F32924"/>
    <w:rsid w:val="00F32AE4"/>
    <w:rsid w:val="00F3368F"/>
    <w:rsid w:val="00F348E0"/>
    <w:rsid w:val="00F35195"/>
    <w:rsid w:val="00F360CF"/>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369"/>
    <w:rsid w:val="00F55B26"/>
    <w:rsid w:val="00F60B00"/>
    <w:rsid w:val="00F60F5A"/>
    <w:rsid w:val="00F62A5B"/>
    <w:rsid w:val="00F62EDD"/>
    <w:rsid w:val="00F71D1A"/>
    <w:rsid w:val="00F74032"/>
    <w:rsid w:val="00F87228"/>
    <w:rsid w:val="00F916CF"/>
    <w:rsid w:val="00F917B8"/>
    <w:rsid w:val="00F9216C"/>
    <w:rsid w:val="00F9382C"/>
    <w:rsid w:val="00F93D4E"/>
    <w:rsid w:val="00F95E4B"/>
    <w:rsid w:val="00F97D0F"/>
    <w:rsid w:val="00FA1865"/>
    <w:rsid w:val="00FA5B00"/>
    <w:rsid w:val="00FA7883"/>
    <w:rsid w:val="00FB0A70"/>
    <w:rsid w:val="00FB5202"/>
    <w:rsid w:val="00FB5721"/>
    <w:rsid w:val="00FB6943"/>
    <w:rsid w:val="00FB6B38"/>
    <w:rsid w:val="00FC4A69"/>
    <w:rsid w:val="00FC4D4A"/>
    <w:rsid w:val="00FC57AB"/>
    <w:rsid w:val="00FC5CDB"/>
    <w:rsid w:val="00FC66FF"/>
    <w:rsid w:val="00FC75AA"/>
    <w:rsid w:val="00FD163C"/>
    <w:rsid w:val="00FD76B2"/>
    <w:rsid w:val="00FE11AE"/>
    <w:rsid w:val="00FE1433"/>
    <w:rsid w:val="00FE1B23"/>
    <w:rsid w:val="00FE3318"/>
    <w:rsid w:val="00FE400E"/>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Shading21">
    <w:name w:val="Medium Shading 21"/>
    <w:basedOn w:val="TableNormal"/>
    <w:uiPriority w:val="64"/>
    <w:rsid w:val="0086689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tblInd w:w="0" w:type="dxa"/>
      <w:tblCellMar>
        <w:top w:w="0" w:type="dxa"/>
        <w:left w:w="108" w:type="dxa"/>
        <w:bottom w:w="0" w:type="dxa"/>
        <w:right w:w="108" w:type="dxa"/>
      </w:tblCellMar>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Shading21">
    <w:name w:val="Medium Shading 21"/>
    <w:basedOn w:val="TableNormal"/>
    <w:uiPriority w:val="64"/>
    <w:rsid w:val="0086689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tblInd w:w="0" w:type="dxa"/>
      <w:tblCellMar>
        <w:top w:w="0" w:type="dxa"/>
        <w:left w:w="108" w:type="dxa"/>
        <w:bottom w:w="0" w:type="dxa"/>
        <w:right w:w="108" w:type="dxa"/>
      </w:tblCellMar>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Ind w:w="0"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CellMar>
        <w:top w:w="0" w:type="dxa"/>
        <w:left w:w="108" w:type="dxa"/>
        <w:bottom w:w="0" w:type="dxa"/>
        <w:right w:w="108" w:type="dxa"/>
      </w:tblCellMar>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a-dualcredit.wikispaces.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oreenL@wsac.wa.gov"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3.xml><?xml version="1.0" encoding="utf-8"?>
<ds:datastoreItem xmlns:ds="http://schemas.openxmlformats.org/officeDocument/2006/customXml" ds:itemID="{9AE4E654-6956-4CFD-9F1F-C939ED9997DD}">
  <ds:schemaRefs>
    <ds:schemaRef ds:uri="4ecaf322-5539-4db2-92dd-41f7b34e145c"/>
    <ds:schemaRef ds:uri="http://purl.org/dc/dcmitype/"/>
    <ds:schemaRef ds:uri="http://purl.org/dc/terms/"/>
    <ds:schemaRef ds:uri="http://schemas.microsoft.com/office/2006/documentManagement/types"/>
    <ds:schemaRef ds:uri="http://www.w3.org/XML/1998/namespace"/>
    <ds:schemaRef ds:uri="http://purl.org/dc/elements/1.1/"/>
    <ds:schemaRef ds:uri="http://schemas.microsoft.com/sharepoint/v3/field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E917214-B9A8-4D02-9A6D-40FB7349F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2473</Words>
  <Characters>14100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Wyatt</dc:creator>
  <cp:lastModifiedBy>Messerly, Anne (WSAC)</cp:lastModifiedBy>
  <cp:revision>4</cp:revision>
  <cp:lastPrinted>2014-05-14T22:28:00Z</cp:lastPrinted>
  <dcterms:created xsi:type="dcterms:W3CDTF">2014-05-15T17:19:00Z</dcterms:created>
  <dcterms:modified xsi:type="dcterms:W3CDTF">2014-05-15T17:43:00Z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